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749C6" w14:textId="681CE4F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w:t>
      </w:r>
      <w:r w:rsidR="002270E9">
        <w:rPr>
          <w:sz w:val="32"/>
          <w:szCs w:val="32"/>
        </w:rPr>
        <w:t>1</w:t>
      </w:r>
      <w:r w:rsidR="00360397">
        <w:rPr>
          <w:sz w:val="32"/>
          <w:szCs w:val="32"/>
        </w:rPr>
        <w:t>08297</w:t>
      </w:r>
    </w:p>
    <w:p w14:paraId="2995D712" w14:textId="6A1ABDB7" w:rsidR="00E90E49" w:rsidRPr="00CE0424" w:rsidRDefault="00C268E6" w:rsidP="00311702">
      <w:pPr>
        <w:pStyle w:val="3GPPHeader"/>
      </w:pPr>
      <w:r>
        <w:t xml:space="preserve">Electronic meeting, </w:t>
      </w:r>
      <w:r w:rsidR="002270E9" w:rsidRPr="002270E9">
        <w:t>2021-0</w:t>
      </w:r>
      <w:r w:rsidR="002D3B5B">
        <w:t>8</w:t>
      </w:r>
      <w:r w:rsidR="002270E9" w:rsidRPr="002270E9">
        <w:t>-</w:t>
      </w:r>
      <w:r w:rsidR="00360397">
        <w:t xml:space="preserve">09 – </w:t>
      </w:r>
      <w:r w:rsidR="002270E9" w:rsidRPr="002270E9">
        <w:t>2021-0</w:t>
      </w:r>
      <w:r w:rsidR="002D3B5B">
        <w:t>8</w:t>
      </w:r>
      <w:r w:rsidR="002270E9" w:rsidRPr="002270E9">
        <w:t>-27</w:t>
      </w:r>
    </w:p>
    <w:p w14:paraId="74689278" w14:textId="77777777" w:rsidR="00E90E49" w:rsidRPr="00CE0424" w:rsidRDefault="00E90E49" w:rsidP="00357380">
      <w:pPr>
        <w:pStyle w:val="3GPPHeader"/>
      </w:pPr>
    </w:p>
    <w:p w14:paraId="6AC809FD" w14:textId="26A6CFD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60397">
        <w:rPr>
          <w:sz w:val="22"/>
          <w:szCs w:val="22"/>
        </w:rPr>
        <w:t>9.4</w:t>
      </w:r>
    </w:p>
    <w:p w14:paraId="17342D9E" w14:textId="2AE39B87" w:rsidR="00E90E49" w:rsidRPr="00CE0424" w:rsidRDefault="003D3C45" w:rsidP="00F64C2B">
      <w:pPr>
        <w:pStyle w:val="3GPPHeader"/>
        <w:rPr>
          <w:sz w:val="22"/>
          <w:szCs w:val="22"/>
        </w:rPr>
      </w:pPr>
      <w:r>
        <w:rPr>
          <w:sz w:val="22"/>
          <w:szCs w:val="22"/>
        </w:rPr>
        <w:t>Source:</w:t>
      </w:r>
      <w:r w:rsidR="00E90E49" w:rsidRPr="00CE0424">
        <w:rPr>
          <w:sz w:val="22"/>
          <w:szCs w:val="22"/>
        </w:rPr>
        <w:tab/>
      </w:r>
      <w:r w:rsidR="00360397" w:rsidRPr="00360397">
        <w:rPr>
          <w:sz w:val="22"/>
          <w:szCs w:val="18"/>
        </w:rPr>
        <w:t>Ericsson (coordinator)</w:t>
      </w:r>
      <w:r w:rsidR="00360397">
        <w:rPr>
          <w:rStyle w:val="FootnoteReference"/>
        </w:rPr>
        <w:footnoteReference w:id="1"/>
      </w:r>
    </w:p>
    <w:p w14:paraId="47C6BFDE" w14:textId="2CFDCECE" w:rsidR="00E90E49" w:rsidRPr="00CE0424" w:rsidRDefault="003D3C45" w:rsidP="00311702">
      <w:pPr>
        <w:pStyle w:val="3GPPHeader"/>
        <w:rPr>
          <w:sz w:val="22"/>
          <w:szCs w:val="22"/>
        </w:rPr>
      </w:pPr>
      <w:r>
        <w:rPr>
          <w:sz w:val="22"/>
          <w:szCs w:val="22"/>
        </w:rPr>
        <w:t>Title:</w:t>
      </w:r>
      <w:r w:rsidR="00E90E49" w:rsidRPr="00CE0424">
        <w:rPr>
          <w:sz w:val="22"/>
          <w:szCs w:val="22"/>
        </w:rPr>
        <w:tab/>
      </w:r>
      <w:r w:rsidR="00360397" w:rsidRPr="00360397">
        <w:rPr>
          <w:sz w:val="22"/>
          <w:szCs w:val="22"/>
        </w:rPr>
        <w:t>Inclusive Language Review Status and Consistency Check</w:t>
      </w:r>
    </w:p>
    <w:p w14:paraId="2EBB8DB4" w14:textId="77777777" w:rsidR="00E90E49" w:rsidRPr="00CE0424" w:rsidRDefault="00E90E49" w:rsidP="00D546FF">
      <w:pPr>
        <w:pStyle w:val="3GPPHeader"/>
        <w:rPr>
          <w:sz w:val="22"/>
          <w:szCs w:val="22"/>
        </w:rPr>
      </w:pPr>
      <w:r w:rsidRPr="00360397">
        <w:rPr>
          <w:sz w:val="22"/>
          <w:szCs w:val="22"/>
        </w:rPr>
        <w:t>Document for:</w:t>
      </w:r>
      <w:r w:rsidRPr="00360397">
        <w:rPr>
          <w:sz w:val="22"/>
          <w:szCs w:val="22"/>
        </w:rPr>
        <w:tab/>
        <w:t>Discussion, Decision</w:t>
      </w:r>
    </w:p>
    <w:p w14:paraId="6C37F500" w14:textId="77777777" w:rsidR="00E90E49" w:rsidRPr="00CE0424" w:rsidRDefault="00E90E49" w:rsidP="00E90E49"/>
    <w:p w14:paraId="39BEED32" w14:textId="77777777" w:rsidR="00E90E49" w:rsidRPr="00CE0424" w:rsidRDefault="00230D18" w:rsidP="00CE0424">
      <w:pPr>
        <w:pStyle w:val="Heading1"/>
      </w:pPr>
      <w:r>
        <w:t>1</w:t>
      </w:r>
      <w:r>
        <w:tab/>
      </w:r>
      <w:r w:rsidR="00E90E49" w:rsidRPr="00CE0424">
        <w:t>Introduction</w:t>
      </w:r>
    </w:p>
    <w:p w14:paraId="4B89165F" w14:textId="77777777" w:rsidR="00360397" w:rsidRDefault="00360397" w:rsidP="00360397">
      <w:pPr>
        <w:pStyle w:val="BodyText"/>
      </w:pPr>
      <w:r>
        <w:t>This is a summary and status update of the inclusive language review activity in RAN and WGs, contributed to this WG by the RAN contact person for this activity.</w:t>
      </w:r>
    </w:p>
    <w:p w14:paraId="6C9E7C17" w14:textId="652C1F23" w:rsidR="00477768" w:rsidRPr="00CE0424" w:rsidRDefault="00360397" w:rsidP="00360397">
      <w:pPr>
        <w:pStyle w:val="BodyText"/>
      </w:pPr>
      <w:r>
        <w:t>Following some observations from the RAN Secretary, we also include some notes on how the different RAN WGs have performed the changes in the respective endorsed CRs so far. Hopefully this information is beneficial for the continuation of this activity in this WG.</w:t>
      </w:r>
    </w:p>
    <w:p w14:paraId="34BCD974" w14:textId="15B455D0" w:rsidR="00360397" w:rsidRPr="00C82EC5" w:rsidRDefault="00360397" w:rsidP="00360397">
      <w:pPr>
        <w:pStyle w:val="Heading1"/>
      </w:pPr>
      <w:bookmarkStart w:id="0" w:name="_Ref178064866"/>
      <w:r>
        <w:t>2</w:t>
      </w:r>
      <w:r>
        <w:tab/>
      </w:r>
      <w:r>
        <w:t>Discussion</w:t>
      </w:r>
    </w:p>
    <w:p w14:paraId="4BEF0F42" w14:textId="69D72976" w:rsidR="00360397" w:rsidRDefault="00360397" w:rsidP="00360397">
      <w:pPr>
        <w:pStyle w:val="Heading2"/>
      </w:pPr>
      <w:r>
        <w:t>2.1</w:t>
      </w:r>
      <w:r>
        <w:tab/>
      </w:r>
      <w:r>
        <w:t>Background</w:t>
      </w:r>
    </w:p>
    <w:p w14:paraId="2D2921D5" w14:textId="5FCAEC72" w:rsidR="00360397" w:rsidRPr="0094147B" w:rsidRDefault="00360397" w:rsidP="00360397">
      <w:pPr>
        <w:pStyle w:val="BodyText"/>
      </w:pPr>
      <w:r>
        <w:t xml:space="preserve">The review of 3GPP specifications to remove any non-inclusive language was started some months ago following an initial discussion among the TSG and WG Chairs </w:t>
      </w:r>
      <w:r>
        <w:fldChar w:fldCharType="begin"/>
      </w:r>
      <w:r>
        <w:instrText xml:space="preserve"> REF _Ref75765546 \r \h </w:instrText>
      </w:r>
      <w:r>
        <w:instrText xml:space="preserve"> \* MERGEFORMAT </w:instrText>
      </w:r>
      <w:r>
        <w:fldChar w:fldCharType="separate"/>
      </w:r>
      <w:r>
        <w:t>[1]</w:t>
      </w:r>
      <w:r>
        <w:fldChar w:fldCharType="end"/>
      </w:r>
      <w:r>
        <w:t xml:space="preserve">. Any non-inclusive terminology as identified in </w:t>
      </w:r>
      <w:r>
        <w:fldChar w:fldCharType="begin"/>
      </w:r>
      <w:r>
        <w:instrText xml:space="preserve"> REF _Ref75765546 \r \h </w:instrText>
      </w:r>
      <w:r>
        <w:instrText xml:space="preserve"> \* MERGEFORMAT </w:instrText>
      </w:r>
      <w:r>
        <w:fldChar w:fldCharType="separate"/>
      </w:r>
      <w:r>
        <w:t>[1]</w:t>
      </w:r>
      <w:r>
        <w:fldChar w:fldCharType="end"/>
      </w:r>
      <w:r>
        <w:t xml:space="preserve"> needs to be replaced from Rel-17; some examples of alternative terms are given in Annex K of </w:t>
      </w:r>
      <w:r>
        <w:fldChar w:fldCharType="begin"/>
      </w:r>
      <w:r>
        <w:instrText xml:space="preserve"> REF _Ref75765755 \r \h </w:instrText>
      </w:r>
      <w:r>
        <w:instrText xml:space="preserve"> \* MERGEFORMAT </w:instrText>
      </w:r>
      <w:r>
        <w:fldChar w:fldCharType="separate"/>
      </w:r>
      <w:r>
        <w:t>[2]</w:t>
      </w:r>
      <w:r>
        <w:fldChar w:fldCharType="end"/>
      </w:r>
      <w:r>
        <w:t xml:space="preserve">). The change process and detailed handling are given in </w:t>
      </w:r>
      <w:r>
        <w:fldChar w:fldCharType="begin"/>
      </w:r>
      <w:r>
        <w:instrText xml:space="preserve"> REF _Ref75765546 \r \h </w:instrText>
      </w:r>
      <w:r>
        <w:instrText xml:space="preserve"> \* MERGEFORMAT </w:instrText>
      </w:r>
      <w:r>
        <w:fldChar w:fldCharType="separate"/>
      </w:r>
      <w:r>
        <w:t>[1]</w:t>
      </w:r>
      <w:r>
        <w:fldChar w:fldCharType="end"/>
      </w:r>
      <w:r>
        <w:t>.</w:t>
      </w:r>
    </w:p>
    <w:p w14:paraId="1E03AD77" w14:textId="323597ED" w:rsidR="00360397" w:rsidRDefault="00360397" w:rsidP="00360397">
      <w:pPr>
        <w:pStyle w:val="Heading2"/>
      </w:pPr>
      <w:bookmarkStart w:id="1" w:name="_Ref75945176"/>
      <w:r>
        <w:t>2.2</w:t>
      </w:r>
      <w:r>
        <w:tab/>
      </w:r>
      <w:r>
        <w:t>Status after TSG RAN #91e</w:t>
      </w:r>
      <w:bookmarkEnd w:id="1"/>
    </w:p>
    <w:p w14:paraId="0E2273D8" w14:textId="77777777" w:rsidR="00360397" w:rsidRDefault="00360397" w:rsidP="00360397">
      <w:pPr>
        <w:pStyle w:val="BodyText"/>
      </w:pPr>
      <w:r>
        <w:t>RAN WGs started this activity and reported their findings to RAN #91e.</w:t>
      </w:r>
    </w:p>
    <w:p w14:paraId="5AC2CF21" w14:textId="4D123770" w:rsidR="00360397" w:rsidRPr="00DA1319" w:rsidRDefault="00360397" w:rsidP="00360397">
      <w:pPr>
        <w:pStyle w:val="BodyText"/>
      </w:pPr>
      <w:r>
        <w:t xml:space="preserve">No impact to RAN1 specifications was identified, according to </w:t>
      </w:r>
      <w:r>
        <w:fldChar w:fldCharType="begin"/>
      </w:r>
      <w:r>
        <w:instrText xml:space="preserve"> REF _Ref75766394 \r \h </w:instrText>
      </w:r>
      <w:r>
        <w:instrText xml:space="preserve"> \* MERGEFORMAT </w:instrText>
      </w:r>
      <w:r>
        <w:fldChar w:fldCharType="separate"/>
      </w:r>
      <w:r>
        <w:t>[3]</w:t>
      </w:r>
      <w:r>
        <w:fldChar w:fldCharType="end"/>
      </w:r>
      <w:r>
        <w:t>.</w:t>
      </w:r>
    </w:p>
    <w:p w14:paraId="7E90FE86" w14:textId="5ABC2B7F" w:rsidR="00360397" w:rsidRPr="00DA1319" w:rsidRDefault="00360397" w:rsidP="00360397">
      <w:pPr>
        <w:pStyle w:val="BodyText"/>
      </w:pPr>
      <w:r>
        <w:t xml:space="preserve">RAN2 technically endorsed 9 CRs, reported in </w:t>
      </w:r>
      <w:r>
        <w:fldChar w:fldCharType="begin"/>
      </w:r>
      <w:r>
        <w:instrText xml:space="preserve"> REF _Ref75767180 \r \h </w:instrText>
      </w:r>
      <w:r>
        <w:instrText xml:space="preserve"> \* MERGEFORMAT </w:instrText>
      </w:r>
      <w:r>
        <w:fldChar w:fldCharType="separate"/>
      </w:r>
      <w:r>
        <w:t>[4]</w:t>
      </w:r>
      <w:r>
        <w:fldChar w:fldCharType="end"/>
      </w:r>
      <w:r>
        <w:t xml:space="preserve"> and listed in </w:t>
      </w:r>
      <w:r>
        <w:fldChar w:fldCharType="begin"/>
      </w:r>
      <w:r>
        <w:instrText xml:space="preserve"> REF _Ref75766645 \r \h </w:instrText>
      </w:r>
      <w:r>
        <w:instrText xml:space="preserve"> \* MERGEFORMAT </w:instrText>
      </w:r>
      <w:r>
        <w:fldChar w:fldCharType="separate"/>
      </w:r>
      <w:r>
        <w:t>[5]</w:t>
      </w:r>
      <w:r>
        <w:fldChar w:fldCharType="end"/>
      </w:r>
      <w:r>
        <w:t>.</w:t>
      </w:r>
    </w:p>
    <w:p w14:paraId="1B815D35" w14:textId="7FDD943B" w:rsidR="00360397" w:rsidRPr="00DA1319" w:rsidRDefault="00360397" w:rsidP="00360397">
      <w:pPr>
        <w:pStyle w:val="BodyText"/>
      </w:pPr>
      <w:r>
        <w:t xml:space="preserve">RAN3 technically endorsed 4 CRs, as reported in </w:t>
      </w:r>
      <w:r>
        <w:fldChar w:fldCharType="begin"/>
      </w:r>
      <w:r>
        <w:instrText xml:space="preserve"> REF _Ref75767784 \r \h </w:instrText>
      </w:r>
      <w:r>
        <w:instrText xml:space="preserve"> \* MERGEFORMAT </w:instrText>
      </w:r>
      <w:r>
        <w:fldChar w:fldCharType="separate"/>
      </w:r>
      <w:r>
        <w:t>[6]</w:t>
      </w:r>
      <w:r>
        <w:fldChar w:fldCharType="end"/>
      </w:r>
      <w:r>
        <w:t>.</w:t>
      </w:r>
    </w:p>
    <w:p w14:paraId="4CE17DEA" w14:textId="142DB124" w:rsidR="00360397" w:rsidRDefault="00360397" w:rsidP="00360397">
      <w:pPr>
        <w:pStyle w:val="BodyText"/>
      </w:pPr>
      <w:r>
        <w:t xml:space="preserve">RAN4 agreed 1 CR (as reported in </w:t>
      </w:r>
      <w:r>
        <w:fldChar w:fldCharType="begin"/>
      </w:r>
      <w:r>
        <w:instrText xml:space="preserve"> REF _Ref75768358 \r \h </w:instrText>
      </w:r>
      <w:r>
        <w:instrText xml:space="preserve"> \* MERGEFORMAT </w:instrText>
      </w:r>
      <w:r>
        <w:fldChar w:fldCharType="separate"/>
      </w:r>
      <w:r>
        <w:t>[7]</w:t>
      </w:r>
      <w:r>
        <w:fldChar w:fldCharType="end"/>
      </w:r>
      <w:r>
        <w:t xml:space="preserve">), which was approved by RAN as </w:t>
      </w:r>
      <w:r>
        <w:fldChar w:fldCharType="begin"/>
      </w:r>
      <w:r>
        <w:instrText xml:space="preserve"> REF _Ref75769577 \r \h </w:instrText>
      </w:r>
      <w:r>
        <w:instrText xml:space="preserve"> \* MERGEFORMAT </w:instrText>
      </w:r>
      <w:r>
        <w:fldChar w:fldCharType="separate"/>
      </w:r>
      <w:r>
        <w:t>[8]</w:t>
      </w:r>
      <w:r>
        <w:fldChar w:fldCharType="end"/>
      </w:r>
      <w:r>
        <w:t>.</w:t>
      </w:r>
    </w:p>
    <w:p w14:paraId="01A854AD" w14:textId="37F1748A" w:rsidR="00360397" w:rsidRDefault="00360397" w:rsidP="00360397">
      <w:pPr>
        <w:pStyle w:val="BodyText"/>
      </w:pPr>
      <w:r>
        <w:t xml:space="preserve">RAN5 reported that almost all occurrences of non-inclusive terms happen in the core specifications, hence the update of RAN5 specifications needs to wait for such terms to be addressed in the core specifications first; it is critical that such terms are replaced with the same alternatives in SA, </w:t>
      </w:r>
      <w:proofErr w:type="gramStart"/>
      <w:r>
        <w:t>CT</w:t>
      </w:r>
      <w:proofErr w:type="gramEnd"/>
      <w:r>
        <w:t xml:space="preserve"> and RAN </w:t>
      </w:r>
      <w:r>
        <w:fldChar w:fldCharType="begin"/>
      </w:r>
      <w:r>
        <w:instrText xml:space="preserve"> REF _Ref75771003 \r \h </w:instrText>
      </w:r>
      <w:r>
        <w:instrText xml:space="preserve"> \* MERGEFORMAT </w:instrText>
      </w:r>
      <w:r>
        <w:fldChar w:fldCharType="separate"/>
      </w:r>
      <w:r>
        <w:t>[9]</w:t>
      </w:r>
      <w:r>
        <w:fldChar w:fldCharType="end"/>
      </w:r>
      <w:r>
        <w:t>.</w:t>
      </w:r>
    </w:p>
    <w:p w14:paraId="31C51C15" w14:textId="4510B065" w:rsidR="00360397" w:rsidRPr="00DA1319" w:rsidRDefault="00360397" w:rsidP="00360397">
      <w:pPr>
        <w:pStyle w:val="BodyText"/>
      </w:pPr>
      <w:r>
        <w:t xml:space="preserve">RAN discussed and postponed 4 CRs and provided additional clarification on the review process </w:t>
      </w:r>
      <w:r>
        <w:fldChar w:fldCharType="begin"/>
      </w:r>
      <w:r>
        <w:instrText xml:space="preserve"> REF _Ref75771331 \r \h </w:instrText>
      </w:r>
      <w:r>
        <w:instrText xml:space="preserve"> \* MERGEFORMAT </w:instrText>
      </w:r>
      <w:r>
        <w:fldChar w:fldCharType="separate"/>
      </w:r>
      <w:r>
        <w:t>[10]</w:t>
      </w:r>
      <w:r>
        <w:fldChar w:fldCharType="end"/>
      </w:r>
      <w:r>
        <w:t>.</w:t>
      </w:r>
    </w:p>
    <w:p w14:paraId="71D3240C" w14:textId="3F96A9EE" w:rsidR="00360397" w:rsidRDefault="00360397" w:rsidP="00360397">
      <w:pPr>
        <w:pStyle w:val="Heading2"/>
      </w:pPr>
      <w:r>
        <w:lastRenderedPageBreak/>
        <w:t>2.3</w:t>
      </w:r>
      <w:r>
        <w:tab/>
      </w:r>
      <w:r>
        <w:t>Status after TSG RAN #92e</w:t>
      </w:r>
    </w:p>
    <w:p w14:paraId="4C1AE492" w14:textId="77777777" w:rsidR="00360397" w:rsidRDefault="00360397" w:rsidP="00360397">
      <w:pPr>
        <w:pStyle w:val="BodyText"/>
      </w:pPr>
      <w:r>
        <w:t>No further activity in the WGs.</w:t>
      </w:r>
    </w:p>
    <w:p w14:paraId="3EBF8F2E" w14:textId="25685142" w:rsidR="00360397" w:rsidRDefault="00360397" w:rsidP="00360397">
      <w:pPr>
        <w:pStyle w:val="BodyText"/>
      </w:pPr>
      <w:r>
        <w:t xml:space="preserve">TSG RAN #92e discussed and concluded </w:t>
      </w:r>
      <w:r>
        <w:fldChar w:fldCharType="begin"/>
      </w:r>
      <w:r>
        <w:instrText xml:space="preserve"> REF _Ref75942255 \r \h </w:instrText>
      </w:r>
      <w:r>
        <w:instrText xml:space="preserve"> \* MERGEFORMAT </w:instrText>
      </w:r>
      <w:r>
        <w:fldChar w:fldCharType="separate"/>
      </w:r>
      <w:r>
        <w:t>[11]</w:t>
      </w:r>
      <w:r>
        <w:fldChar w:fldCharType="end"/>
      </w:r>
      <w:r>
        <w:t>:</w:t>
      </w:r>
    </w:p>
    <w:p w14:paraId="55E49EE4" w14:textId="77777777" w:rsidR="00360397" w:rsidRDefault="00360397" w:rsidP="00360397">
      <w:pPr>
        <w:pStyle w:val="BodyText"/>
        <w:numPr>
          <w:ilvl w:val="0"/>
          <w:numId w:val="25"/>
        </w:numPr>
      </w:pPr>
      <w:r>
        <w:t>To include ASN.1 IE names in the review activity, changing them when necessary (WG Chairs were recommended to instruct specification Rapporteurs accordingly).</w:t>
      </w:r>
    </w:p>
    <w:p w14:paraId="3EB08019" w14:textId="77777777" w:rsidR="00360397" w:rsidRDefault="00360397" w:rsidP="00360397">
      <w:pPr>
        <w:pStyle w:val="BodyText"/>
        <w:numPr>
          <w:ilvl w:val="0"/>
          <w:numId w:val="25"/>
        </w:numPr>
      </w:pPr>
      <w:r>
        <w:t>That GERAN and UTRAN specifications should be part of the review.</w:t>
      </w:r>
    </w:p>
    <w:p w14:paraId="142F0ECF" w14:textId="77777777" w:rsidR="00360397" w:rsidRDefault="00360397" w:rsidP="00360397">
      <w:pPr>
        <w:pStyle w:val="BodyText"/>
        <w:numPr>
          <w:ilvl w:val="0"/>
          <w:numId w:val="25"/>
        </w:numPr>
      </w:pPr>
      <w:r>
        <w:t>To ask TSGs SA and CT for feedback on the above points, in order to ensure a consistent approach across TSGs.</w:t>
      </w:r>
    </w:p>
    <w:p w14:paraId="6C57D8DD" w14:textId="2E022426" w:rsidR="00360397" w:rsidRPr="0094147B" w:rsidRDefault="00360397" w:rsidP="00360397">
      <w:pPr>
        <w:pStyle w:val="BodyText"/>
      </w:pPr>
      <w:r>
        <w:t xml:space="preserve">The corresponding approved LS is in </w:t>
      </w:r>
      <w:r>
        <w:fldChar w:fldCharType="begin"/>
      </w:r>
      <w:r>
        <w:instrText xml:space="preserve"> REF _Ref75942713 \r \h </w:instrText>
      </w:r>
      <w:r>
        <w:instrText xml:space="preserve"> \* MERGEFORMAT </w:instrText>
      </w:r>
      <w:r>
        <w:fldChar w:fldCharType="separate"/>
      </w:r>
      <w:r>
        <w:t>[12]</w:t>
      </w:r>
      <w:r>
        <w:fldChar w:fldCharType="end"/>
      </w:r>
      <w:r>
        <w:t>.</w:t>
      </w:r>
    </w:p>
    <w:p w14:paraId="012782EF" w14:textId="1B296F2B" w:rsidR="00360397" w:rsidRPr="0094147B" w:rsidRDefault="00360397" w:rsidP="00360397">
      <w:pPr>
        <w:pStyle w:val="Heading2"/>
      </w:pPr>
      <w:r>
        <w:t>2.4</w:t>
      </w:r>
      <w:r>
        <w:tab/>
      </w:r>
      <w:r>
        <w:t>How different WGs Have Performed the Substitutions</w:t>
      </w:r>
    </w:p>
    <w:p w14:paraId="63D6CCFC" w14:textId="05DC547E" w:rsidR="00360397" w:rsidRDefault="00360397" w:rsidP="00360397">
      <w:pPr>
        <w:pStyle w:val="BodyText"/>
      </w:pPr>
      <w:r>
        <w:t xml:space="preserve">Thanks to some great work by the RAN Secretary, we can observe some trends on the CRs already endorsed/agreed by the RAN WGs. They are summarized in </w:t>
      </w:r>
      <w:r>
        <w:fldChar w:fldCharType="begin"/>
      </w:r>
      <w:r>
        <w:instrText xml:space="preserve"> REF _Ref75943663 \h </w:instrText>
      </w:r>
      <w:r>
        <w:instrText xml:space="preserve"> \* MERGEFORMAT </w:instrText>
      </w:r>
      <w:r>
        <w:fldChar w:fldCharType="separate"/>
      </w:r>
      <w:r>
        <w:t xml:space="preserve">Table </w:t>
      </w:r>
      <w:r>
        <w:rPr>
          <w:noProof/>
        </w:rPr>
        <w:t>1</w:t>
      </w:r>
      <w:r>
        <w:fldChar w:fldCharType="end"/>
      </w:r>
      <w:r>
        <w:t xml:space="preserve"> below.</w:t>
      </w:r>
    </w:p>
    <w:p w14:paraId="70A20D55" w14:textId="0AC2DB96" w:rsidR="00DF248F" w:rsidRDefault="00DF248F" w:rsidP="00DF248F">
      <w:pPr>
        <w:pStyle w:val="TH"/>
      </w:pPr>
      <w:bookmarkStart w:id="2" w:name="_Ref75943663"/>
      <w:r>
        <w:t xml:space="preserve">Table </w:t>
      </w:r>
      <w:r>
        <w:fldChar w:fldCharType="begin"/>
      </w:r>
      <w:r>
        <w:instrText xml:space="preserve"> SEQ Table \* ARABIC </w:instrText>
      </w:r>
      <w:r>
        <w:fldChar w:fldCharType="separate"/>
      </w:r>
      <w:r>
        <w:rPr>
          <w:noProof/>
        </w:rPr>
        <w:t>1</w:t>
      </w:r>
      <w:r>
        <w:fldChar w:fldCharType="end"/>
      </w:r>
      <w:bookmarkEnd w:id="2"/>
      <w:r>
        <w:t xml:space="preserve"> Inclusive language substitutions across RAN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559"/>
        <w:gridCol w:w="3402"/>
        <w:gridCol w:w="3510"/>
      </w:tblGrid>
      <w:tr w:rsidR="00360397" w:rsidRPr="00AC2571" w14:paraId="4B27D6FA" w14:textId="77777777" w:rsidTr="006C1336">
        <w:tc>
          <w:tcPr>
            <w:tcW w:w="817" w:type="dxa"/>
            <w:shd w:val="clear" w:color="auto" w:fill="auto"/>
          </w:tcPr>
          <w:p w14:paraId="4282C84C" w14:textId="77777777" w:rsidR="00360397" w:rsidRPr="00AC2571" w:rsidRDefault="00360397" w:rsidP="00360397">
            <w:pPr>
              <w:pStyle w:val="TAH"/>
            </w:pPr>
            <w:r w:rsidRPr="00AC2571">
              <w:t>WG</w:t>
            </w:r>
          </w:p>
        </w:tc>
        <w:tc>
          <w:tcPr>
            <w:tcW w:w="1559" w:type="dxa"/>
            <w:shd w:val="clear" w:color="auto" w:fill="auto"/>
          </w:tcPr>
          <w:p w14:paraId="2E4AEE5E" w14:textId="77777777" w:rsidR="00360397" w:rsidRPr="00AC2571" w:rsidRDefault="00360397" w:rsidP="00360397">
            <w:pPr>
              <w:pStyle w:val="TAH"/>
            </w:pPr>
            <w:proofErr w:type="spellStart"/>
            <w:r w:rsidRPr="00AC2571">
              <w:t>Tdoc</w:t>
            </w:r>
            <w:proofErr w:type="spellEnd"/>
            <w:r w:rsidRPr="00AC2571">
              <w:t xml:space="preserve"> #</w:t>
            </w:r>
          </w:p>
        </w:tc>
        <w:tc>
          <w:tcPr>
            <w:tcW w:w="3402" w:type="dxa"/>
            <w:shd w:val="clear" w:color="auto" w:fill="auto"/>
          </w:tcPr>
          <w:p w14:paraId="0BA74F10" w14:textId="77777777" w:rsidR="00360397" w:rsidRPr="00AC2571" w:rsidRDefault="00360397" w:rsidP="00360397">
            <w:pPr>
              <w:pStyle w:val="TAH"/>
            </w:pPr>
            <w:r w:rsidRPr="00AC2571">
              <w:t>Text to be changed</w:t>
            </w:r>
          </w:p>
        </w:tc>
        <w:tc>
          <w:tcPr>
            <w:tcW w:w="3510" w:type="dxa"/>
            <w:shd w:val="clear" w:color="auto" w:fill="auto"/>
          </w:tcPr>
          <w:p w14:paraId="2C90D428" w14:textId="77777777" w:rsidR="00360397" w:rsidRPr="00AC2571" w:rsidRDefault="00360397" w:rsidP="00360397">
            <w:pPr>
              <w:pStyle w:val="TAH"/>
            </w:pPr>
            <w:r w:rsidRPr="00AC2571">
              <w:t>Text after change</w:t>
            </w:r>
          </w:p>
        </w:tc>
      </w:tr>
      <w:tr w:rsidR="00360397" w14:paraId="1AF532DC" w14:textId="77777777" w:rsidTr="006C1336">
        <w:tc>
          <w:tcPr>
            <w:tcW w:w="817" w:type="dxa"/>
            <w:shd w:val="clear" w:color="auto" w:fill="auto"/>
          </w:tcPr>
          <w:p w14:paraId="526F037F" w14:textId="77777777" w:rsidR="00360397" w:rsidRDefault="00360397" w:rsidP="00DF248F">
            <w:pPr>
              <w:pStyle w:val="TAC"/>
            </w:pPr>
            <w:r>
              <w:t>RAN1</w:t>
            </w:r>
          </w:p>
        </w:tc>
        <w:tc>
          <w:tcPr>
            <w:tcW w:w="8471" w:type="dxa"/>
            <w:gridSpan w:val="3"/>
            <w:shd w:val="clear" w:color="auto" w:fill="auto"/>
          </w:tcPr>
          <w:p w14:paraId="07E5EE57" w14:textId="77777777" w:rsidR="00360397" w:rsidRDefault="00360397" w:rsidP="00DF248F">
            <w:pPr>
              <w:pStyle w:val="TAC"/>
            </w:pPr>
            <w:r>
              <w:t>No specification impact identified so far.</w:t>
            </w:r>
          </w:p>
        </w:tc>
      </w:tr>
      <w:tr w:rsidR="00360397" w14:paraId="17F2E2BB" w14:textId="77777777" w:rsidTr="006C1336">
        <w:trPr>
          <w:trHeight w:val="454"/>
        </w:trPr>
        <w:tc>
          <w:tcPr>
            <w:tcW w:w="817" w:type="dxa"/>
            <w:vMerge w:val="restart"/>
            <w:shd w:val="clear" w:color="auto" w:fill="auto"/>
          </w:tcPr>
          <w:p w14:paraId="4BACDEB0" w14:textId="77777777" w:rsidR="00360397" w:rsidRDefault="00360397" w:rsidP="00DF248F">
            <w:pPr>
              <w:pStyle w:val="TAC"/>
            </w:pPr>
            <w:r>
              <w:t>RAN2</w:t>
            </w:r>
          </w:p>
        </w:tc>
        <w:tc>
          <w:tcPr>
            <w:tcW w:w="1559" w:type="dxa"/>
            <w:vMerge w:val="restart"/>
            <w:shd w:val="clear" w:color="auto" w:fill="auto"/>
          </w:tcPr>
          <w:p w14:paraId="41E7EBB1" w14:textId="15536A69" w:rsidR="00360397" w:rsidRDefault="00075D21" w:rsidP="00DF248F">
            <w:pPr>
              <w:pStyle w:val="TAC"/>
            </w:pPr>
            <w:hyperlink r:id="rId11" w:history="1">
              <w:r w:rsidR="00360397" w:rsidRPr="00075D21">
                <w:rPr>
                  <w:rStyle w:val="Hyperlink"/>
                </w:rPr>
                <w:t>R2-2101989</w:t>
              </w:r>
            </w:hyperlink>
            <w:r w:rsidR="00360397">
              <w:t xml:space="preserve">, </w:t>
            </w:r>
            <w:hyperlink r:id="rId12" w:history="1">
              <w:r w:rsidR="00360397" w:rsidRPr="00075D21">
                <w:rPr>
                  <w:rStyle w:val="Hyperlink"/>
                </w:rPr>
                <w:t>R2-2101990</w:t>
              </w:r>
            </w:hyperlink>
            <w:r w:rsidR="00360397">
              <w:t xml:space="preserve">, </w:t>
            </w:r>
            <w:hyperlink r:id="rId13" w:history="1">
              <w:r w:rsidR="00360397" w:rsidRPr="00075D21">
                <w:rPr>
                  <w:rStyle w:val="Hyperlink"/>
                </w:rPr>
                <w:t>R2-2102289</w:t>
              </w:r>
            </w:hyperlink>
            <w:r w:rsidR="00360397">
              <w:t xml:space="preserve">, </w:t>
            </w:r>
            <w:hyperlink r:id="rId14" w:history="1">
              <w:r w:rsidR="00360397" w:rsidRPr="00075D21">
                <w:rPr>
                  <w:rStyle w:val="Hyperlink"/>
                </w:rPr>
                <w:t>R2-2101988</w:t>
              </w:r>
            </w:hyperlink>
            <w:r w:rsidR="00360397">
              <w:t xml:space="preserve">, </w:t>
            </w:r>
            <w:hyperlink r:id="rId15" w:history="1">
              <w:r w:rsidR="00360397" w:rsidRPr="00075D21">
                <w:rPr>
                  <w:rStyle w:val="Hyperlink"/>
                </w:rPr>
                <w:t>R2-2101991</w:t>
              </w:r>
            </w:hyperlink>
            <w:r w:rsidR="00360397">
              <w:t xml:space="preserve">, </w:t>
            </w:r>
            <w:hyperlink r:id="rId16" w:history="1">
              <w:r w:rsidR="00360397" w:rsidRPr="00075D21">
                <w:rPr>
                  <w:rStyle w:val="Hyperlink"/>
                </w:rPr>
                <w:t>R2-2102281</w:t>
              </w:r>
            </w:hyperlink>
            <w:r w:rsidR="00360397">
              <w:t xml:space="preserve">, </w:t>
            </w:r>
            <w:hyperlink r:id="rId17" w:history="1">
              <w:r w:rsidR="00360397" w:rsidRPr="00075D21">
                <w:rPr>
                  <w:rStyle w:val="Hyperlink"/>
                </w:rPr>
                <w:t>R2-2102295</w:t>
              </w:r>
            </w:hyperlink>
            <w:r w:rsidR="00360397">
              <w:t xml:space="preserve">, </w:t>
            </w:r>
            <w:hyperlink r:id="rId18" w:history="1">
              <w:r w:rsidR="00360397" w:rsidRPr="00075D21">
                <w:rPr>
                  <w:rStyle w:val="Hyperlink"/>
                </w:rPr>
                <w:t>R2-2101992</w:t>
              </w:r>
            </w:hyperlink>
            <w:r w:rsidR="00360397">
              <w:t xml:space="preserve">, </w:t>
            </w:r>
            <w:hyperlink r:id="rId19" w:history="1">
              <w:r w:rsidR="00360397" w:rsidRPr="00075D21">
                <w:rPr>
                  <w:rStyle w:val="Hyperlink"/>
                </w:rPr>
                <w:t>R2-2101987</w:t>
              </w:r>
            </w:hyperlink>
          </w:p>
        </w:tc>
        <w:tc>
          <w:tcPr>
            <w:tcW w:w="3402" w:type="dxa"/>
            <w:shd w:val="clear" w:color="auto" w:fill="auto"/>
          </w:tcPr>
          <w:p w14:paraId="7949B266" w14:textId="77777777" w:rsidR="00360397" w:rsidRDefault="00360397" w:rsidP="00DF248F">
            <w:pPr>
              <w:pStyle w:val="TAC"/>
            </w:pPr>
            <w:r>
              <w:t>Blacklist</w:t>
            </w:r>
          </w:p>
        </w:tc>
        <w:tc>
          <w:tcPr>
            <w:tcW w:w="3510" w:type="dxa"/>
            <w:shd w:val="clear" w:color="auto" w:fill="auto"/>
          </w:tcPr>
          <w:p w14:paraId="1B4DEFBD" w14:textId="77777777" w:rsidR="00360397" w:rsidRDefault="00360397" w:rsidP="00DF248F">
            <w:pPr>
              <w:pStyle w:val="TAC"/>
            </w:pPr>
            <w:r>
              <w:t>Exclude-list</w:t>
            </w:r>
          </w:p>
        </w:tc>
      </w:tr>
      <w:tr w:rsidR="00360397" w14:paraId="0C90226F" w14:textId="77777777" w:rsidTr="006C1336">
        <w:trPr>
          <w:trHeight w:val="454"/>
        </w:trPr>
        <w:tc>
          <w:tcPr>
            <w:tcW w:w="817" w:type="dxa"/>
            <w:vMerge/>
            <w:shd w:val="clear" w:color="auto" w:fill="auto"/>
          </w:tcPr>
          <w:p w14:paraId="5BF0D4D5" w14:textId="77777777" w:rsidR="00360397" w:rsidRDefault="00360397" w:rsidP="00DF248F">
            <w:pPr>
              <w:pStyle w:val="TAC"/>
            </w:pPr>
          </w:p>
        </w:tc>
        <w:tc>
          <w:tcPr>
            <w:tcW w:w="1559" w:type="dxa"/>
            <w:vMerge/>
            <w:shd w:val="clear" w:color="auto" w:fill="auto"/>
          </w:tcPr>
          <w:p w14:paraId="4121D25C" w14:textId="77777777" w:rsidR="00360397" w:rsidRDefault="00360397" w:rsidP="00DF248F">
            <w:pPr>
              <w:pStyle w:val="TAC"/>
            </w:pPr>
          </w:p>
        </w:tc>
        <w:tc>
          <w:tcPr>
            <w:tcW w:w="3402" w:type="dxa"/>
            <w:shd w:val="clear" w:color="auto" w:fill="auto"/>
          </w:tcPr>
          <w:p w14:paraId="498FEB3D" w14:textId="77777777" w:rsidR="00360397" w:rsidRDefault="00360397" w:rsidP="00DF248F">
            <w:pPr>
              <w:pStyle w:val="TAC"/>
            </w:pPr>
            <w:r>
              <w:t>Blacklisted</w:t>
            </w:r>
          </w:p>
        </w:tc>
        <w:tc>
          <w:tcPr>
            <w:tcW w:w="3510" w:type="dxa"/>
            <w:shd w:val="clear" w:color="auto" w:fill="auto"/>
          </w:tcPr>
          <w:p w14:paraId="31405881" w14:textId="77777777" w:rsidR="00360397" w:rsidRDefault="00360397" w:rsidP="00DF248F">
            <w:pPr>
              <w:pStyle w:val="TAC"/>
            </w:pPr>
            <w:r>
              <w:t>Exclude-listed</w:t>
            </w:r>
          </w:p>
        </w:tc>
      </w:tr>
      <w:tr w:rsidR="00360397" w14:paraId="3ED1F3D9" w14:textId="77777777" w:rsidTr="006C1336">
        <w:trPr>
          <w:trHeight w:val="454"/>
        </w:trPr>
        <w:tc>
          <w:tcPr>
            <w:tcW w:w="817" w:type="dxa"/>
            <w:vMerge/>
            <w:shd w:val="clear" w:color="auto" w:fill="auto"/>
          </w:tcPr>
          <w:p w14:paraId="1085C070" w14:textId="77777777" w:rsidR="00360397" w:rsidRDefault="00360397" w:rsidP="00DF248F">
            <w:pPr>
              <w:pStyle w:val="TAC"/>
            </w:pPr>
          </w:p>
        </w:tc>
        <w:tc>
          <w:tcPr>
            <w:tcW w:w="1559" w:type="dxa"/>
            <w:vMerge/>
            <w:shd w:val="clear" w:color="auto" w:fill="auto"/>
          </w:tcPr>
          <w:p w14:paraId="7634406E" w14:textId="77777777" w:rsidR="00360397" w:rsidRDefault="00360397" w:rsidP="00DF248F">
            <w:pPr>
              <w:pStyle w:val="TAC"/>
            </w:pPr>
          </w:p>
        </w:tc>
        <w:tc>
          <w:tcPr>
            <w:tcW w:w="3402" w:type="dxa"/>
            <w:shd w:val="clear" w:color="auto" w:fill="auto"/>
          </w:tcPr>
          <w:p w14:paraId="4D98C18F" w14:textId="77777777" w:rsidR="00360397" w:rsidRDefault="00360397" w:rsidP="00DF248F">
            <w:pPr>
              <w:pStyle w:val="TAC"/>
            </w:pPr>
            <w:r>
              <w:t>Whitelist</w:t>
            </w:r>
          </w:p>
        </w:tc>
        <w:tc>
          <w:tcPr>
            <w:tcW w:w="3510" w:type="dxa"/>
            <w:shd w:val="clear" w:color="auto" w:fill="auto"/>
          </w:tcPr>
          <w:p w14:paraId="78465FB1" w14:textId="77777777" w:rsidR="00360397" w:rsidRDefault="00360397" w:rsidP="00DF248F">
            <w:pPr>
              <w:pStyle w:val="TAC"/>
            </w:pPr>
            <w:r>
              <w:t>Allow-list</w:t>
            </w:r>
          </w:p>
        </w:tc>
      </w:tr>
      <w:tr w:rsidR="00360397" w14:paraId="4D47A435" w14:textId="77777777" w:rsidTr="006C1336">
        <w:trPr>
          <w:trHeight w:val="454"/>
        </w:trPr>
        <w:tc>
          <w:tcPr>
            <w:tcW w:w="817" w:type="dxa"/>
            <w:vMerge/>
            <w:shd w:val="clear" w:color="auto" w:fill="auto"/>
          </w:tcPr>
          <w:p w14:paraId="1784B110" w14:textId="77777777" w:rsidR="00360397" w:rsidRDefault="00360397" w:rsidP="00DF248F">
            <w:pPr>
              <w:pStyle w:val="TAC"/>
            </w:pPr>
          </w:p>
        </w:tc>
        <w:tc>
          <w:tcPr>
            <w:tcW w:w="1559" w:type="dxa"/>
            <w:vMerge/>
            <w:shd w:val="clear" w:color="auto" w:fill="auto"/>
          </w:tcPr>
          <w:p w14:paraId="5889757F" w14:textId="77777777" w:rsidR="00360397" w:rsidRDefault="00360397" w:rsidP="00DF248F">
            <w:pPr>
              <w:pStyle w:val="TAC"/>
            </w:pPr>
          </w:p>
        </w:tc>
        <w:tc>
          <w:tcPr>
            <w:tcW w:w="3402" w:type="dxa"/>
            <w:shd w:val="clear" w:color="auto" w:fill="auto"/>
          </w:tcPr>
          <w:p w14:paraId="2C6D7C4E" w14:textId="77777777" w:rsidR="00360397" w:rsidRDefault="00360397" w:rsidP="00DF248F">
            <w:pPr>
              <w:pStyle w:val="TAC"/>
            </w:pPr>
            <w:r>
              <w:t>Whitelisted</w:t>
            </w:r>
          </w:p>
        </w:tc>
        <w:tc>
          <w:tcPr>
            <w:tcW w:w="3510" w:type="dxa"/>
            <w:shd w:val="clear" w:color="auto" w:fill="auto"/>
          </w:tcPr>
          <w:p w14:paraId="7F4676C7" w14:textId="77777777" w:rsidR="00360397" w:rsidRDefault="00360397" w:rsidP="00DF248F">
            <w:pPr>
              <w:pStyle w:val="TAC"/>
            </w:pPr>
            <w:r>
              <w:t>Allow-listed</w:t>
            </w:r>
          </w:p>
        </w:tc>
      </w:tr>
      <w:tr w:rsidR="00360397" w14:paraId="68CA7929" w14:textId="77777777" w:rsidTr="006C1336">
        <w:trPr>
          <w:trHeight w:val="454"/>
        </w:trPr>
        <w:tc>
          <w:tcPr>
            <w:tcW w:w="817" w:type="dxa"/>
            <w:vMerge/>
            <w:shd w:val="clear" w:color="auto" w:fill="auto"/>
          </w:tcPr>
          <w:p w14:paraId="50735F18" w14:textId="77777777" w:rsidR="00360397" w:rsidRDefault="00360397" w:rsidP="00DF248F">
            <w:pPr>
              <w:pStyle w:val="TAC"/>
            </w:pPr>
          </w:p>
        </w:tc>
        <w:tc>
          <w:tcPr>
            <w:tcW w:w="1559" w:type="dxa"/>
            <w:vMerge/>
            <w:shd w:val="clear" w:color="auto" w:fill="auto"/>
          </w:tcPr>
          <w:p w14:paraId="7513ED63" w14:textId="77777777" w:rsidR="00360397" w:rsidRDefault="00360397" w:rsidP="00DF248F">
            <w:pPr>
              <w:pStyle w:val="TAC"/>
            </w:pPr>
          </w:p>
        </w:tc>
        <w:tc>
          <w:tcPr>
            <w:tcW w:w="3402" w:type="dxa"/>
            <w:shd w:val="clear" w:color="auto" w:fill="auto"/>
          </w:tcPr>
          <w:p w14:paraId="1886EEB8" w14:textId="77777777" w:rsidR="00360397" w:rsidRDefault="00360397" w:rsidP="00DF248F">
            <w:pPr>
              <w:pStyle w:val="TAC"/>
            </w:pPr>
            <w:r>
              <w:t>CSG whitelist</w:t>
            </w:r>
          </w:p>
        </w:tc>
        <w:tc>
          <w:tcPr>
            <w:tcW w:w="3510" w:type="dxa"/>
            <w:shd w:val="clear" w:color="auto" w:fill="auto"/>
          </w:tcPr>
          <w:p w14:paraId="0B80D726" w14:textId="77777777" w:rsidR="00360397" w:rsidRDefault="00360397" w:rsidP="00DF248F">
            <w:pPr>
              <w:pStyle w:val="TAC"/>
            </w:pPr>
            <w:r>
              <w:t>Permitted CSG list</w:t>
            </w:r>
          </w:p>
        </w:tc>
      </w:tr>
      <w:tr w:rsidR="00360397" w14:paraId="3206C38D" w14:textId="77777777" w:rsidTr="006C1336">
        <w:tc>
          <w:tcPr>
            <w:tcW w:w="817" w:type="dxa"/>
            <w:vMerge w:val="restart"/>
            <w:shd w:val="clear" w:color="auto" w:fill="auto"/>
          </w:tcPr>
          <w:p w14:paraId="3A97081D" w14:textId="77777777" w:rsidR="00360397" w:rsidRDefault="00360397" w:rsidP="00DF248F">
            <w:pPr>
              <w:pStyle w:val="TAC"/>
            </w:pPr>
            <w:r>
              <w:t>RAN3</w:t>
            </w:r>
          </w:p>
        </w:tc>
        <w:tc>
          <w:tcPr>
            <w:tcW w:w="1559" w:type="dxa"/>
            <w:vMerge w:val="restart"/>
            <w:shd w:val="clear" w:color="auto" w:fill="auto"/>
          </w:tcPr>
          <w:p w14:paraId="79FA6913" w14:textId="167605FE" w:rsidR="00DF248F" w:rsidRDefault="00075D21" w:rsidP="00DF248F">
            <w:pPr>
              <w:pStyle w:val="TAC"/>
            </w:pPr>
            <w:hyperlink r:id="rId20" w:history="1">
              <w:r w:rsidR="00360397" w:rsidRPr="00075D21">
                <w:rPr>
                  <w:rStyle w:val="Hyperlink"/>
                </w:rPr>
                <w:t>R3-210708</w:t>
              </w:r>
            </w:hyperlink>
            <w:r w:rsidR="00360397">
              <w:t xml:space="preserve">, </w:t>
            </w:r>
          </w:p>
          <w:p w14:paraId="45248F40" w14:textId="5CBF9B9E" w:rsidR="00DF248F" w:rsidRDefault="00075D21" w:rsidP="00DF248F">
            <w:pPr>
              <w:pStyle w:val="TAC"/>
            </w:pPr>
            <w:hyperlink r:id="rId21" w:history="1">
              <w:r w:rsidR="00360397" w:rsidRPr="00075D21">
                <w:rPr>
                  <w:rStyle w:val="Hyperlink"/>
                </w:rPr>
                <w:t>R3-210709</w:t>
              </w:r>
            </w:hyperlink>
            <w:r w:rsidR="00360397">
              <w:t xml:space="preserve">, </w:t>
            </w:r>
          </w:p>
          <w:p w14:paraId="3DE8C7AD" w14:textId="755F7F1C" w:rsidR="00DF248F" w:rsidRDefault="00075D21" w:rsidP="00DF248F">
            <w:pPr>
              <w:pStyle w:val="TAC"/>
            </w:pPr>
            <w:hyperlink r:id="rId22" w:history="1">
              <w:r w:rsidR="00360397" w:rsidRPr="00075D21">
                <w:rPr>
                  <w:rStyle w:val="Hyperlink"/>
                </w:rPr>
                <w:t>R3-211084</w:t>
              </w:r>
            </w:hyperlink>
            <w:r w:rsidR="00360397">
              <w:t xml:space="preserve">, </w:t>
            </w:r>
          </w:p>
          <w:p w14:paraId="4F1F21CB" w14:textId="19F71363" w:rsidR="00360397" w:rsidRDefault="00075D21" w:rsidP="00DF248F">
            <w:pPr>
              <w:pStyle w:val="TAC"/>
            </w:pPr>
            <w:hyperlink r:id="rId23" w:history="1">
              <w:r w:rsidR="00360397" w:rsidRPr="00075D21">
                <w:rPr>
                  <w:rStyle w:val="Hyperlink"/>
                </w:rPr>
                <w:t>R3-211148</w:t>
              </w:r>
            </w:hyperlink>
          </w:p>
        </w:tc>
        <w:tc>
          <w:tcPr>
            <w:tcW w:w="3402" w:type="dxa"/>
            <w:shd w:val="clear" w:color="auto" w:fill="auto"/>
          </w:tcPr>
          <w:p w14:paraId="786039BE" w14:textId="77777777" w:rsidR="00360397" w:rsidRDefault="00360397" w:rsidP="00DF248F">
            <w:pPr>
              <w:pStyle w:val="TAC"/>
            </w:pPr>
            <w:r>
              <w:t>Master/slave relationship whereby</w:t>
            </w:r>
          </w:p>
        </w:tc>
        <w:tc>
          <w:tcPr>
            <w:tcW w:w="3510" w:type="dxa"/>
            <w:shd w:val="clear" w:color="auto" w:fill="auto"/>
          </w:tcPr>
          <w:p w14:paraId="1E94156D" w14:textId="77777777" w:rsidR="00360397" w:rsidRDefault="00360397" w:rsidP="00DF248F">
            <w:pPr>
              <w:pStyle w:val="TAC"/>
            </w:pPr>
            <w:r>
              <w:t>Relationship whereby</w:t>
            </w:r>
          </w:p>
        </w:tc>
      </w:tr>
      <w:tr w:rsidR="00360397" w14:paraId="262838DC" w14:textId="77777777" w:rsidTr="006C1336">
        <w:tc>
          <w:tcPr>
            <w:tcW w:w="817" w:type="dxa"/>
            <w:vMerge/>
            <w:shd w:val="clear" w:color="auto" w:fill="auto"/>
          </w:tcPr>
          <w:p w14:paraId="4888C09A" w14:textId="77777777" w:rsidR="00360397" w:rsidRDefault="00360397" w:rsidP="00DF248F">
            <w:pPr>
              <w:pStyle w:val="TAC"/>
            </w:pPr>
          </w:p>
        </w:tc>
        <w:tc>
          <w:tcPr>
            <w:tcW w:w="1559" w:type="dxa"/>
            <w:vMerge/>
            <w:shd w:val="clear" w:color="auto" w:fill="auto"/>
          </w:tcPr>
          <w:p w14:paraId="4151BF9E" w14:textId="77777777" w:rsidR="00360397" w:rsidRDefault="00360397" w:rsidP="00DF248F">
            <w:pPr>
              <w:pStyle w:val="TAC"/>
            </w:pPr>
          </w:p>
        </w:tc>
        <w:tc>
          <w:tcPr>
            <w:tcW w:w="3402" w:type="dxa"/>
            <w:shd w:val="clear" w:color="auto" w:fill="auto"/>
          </w:tcPr>
          <w:p w14:paraId="7830EAE9" w14:textId="77777777" w:rsidR="00360397" w:rsidRDefault="00360397" w:rsidP="00DF248F">
            <w:pPr>
              <w:pStyle w:val="TAC"/>
            </w:pPr>
            <w:r>
              <w:t>Master/slave operation</w:t>
            </w:r>
          </w:p>
        </w:tc>
        <w:tc>
          <w:tcPr>
            <w:tcW w:w="3510" w:type="dxa"/>
            <w:shd w:val="clear" w:color="auto" w:fill="auto"/>
          </w:tcPr>
          <w:p w14:paraId="07B0D6AC" w14:textId="77777777" w:rsidR="00360397" w:rsidRPr="00AC2571" w:rsidRDefault="00360397" w:rsidP="00DF248F">
            <w:pPr>
              <w:pStyle w:val="TAC"/>
              <w:rPr>
                <w:i/>
                <w:iCs/>
              </w:rPr>
            </w:pPr>
            <w:r w:rsidRPr="00AC2571">
              <w:rPr>
                <w:i/>
                <w:iCs/>
              </w:rPr>
              <w:t>(removed)</w:t>
            </w:r>
          </w:p>
        </w:tc>
      </w:tr>
      <w:tr w:rsidR="00360397" w14:paraId="0BF5F885" w14:textId="77777777" w:rsidTr="006C1336">
        <w:tc>
          <w:tcPr>
            <w:tcW w:w="817" w:type="dxa"/>
            <w:vMerge/>
            <w:shd w:val="clear" w:color="auto" w:fill="auto"/>
          </w:tcPr>
          <w:p w14:paraId="701A287C" w14:textId="77777777" w:rsidR="00360397" w:rsidRDefault="00360397" w:rsidP="00DF248F">
            <w:pPr>
              <w:pStyle w:val="TAC"/>
            </w:pPr>
          </w:p>
        </w:tc>
        <w:tc>
          <w:tcPr>
            <w:tcW w:w="1559" w:type="dxa"/>
            <w:vMerge/>
            <w:shd w:val="clear" w:color="auto" w:fill="auto"/>
          </w:tcPr>
          <w:p w14:paraId="369011B6" w14:textId="77777777" w:rsidR="00360397" w:rsidRDefault="00360397" w:rsidP="00DF248F">
            <w:pPr>
              <w:pStyle w:val="TAC"/>
            </w:pPr>
          </w:p>
        </w:tc>
        <w:tc>
          <w:tcPr>
            <w:tcW w:w="3402" w:type="dxa"/>
            <w:shd w:val="clear" w:color="auto" w:fill="auto"/>
          </w:tcPr>
          <w:p w14:paraId="500445EA" w14:textId="77777777" w:rsidR="00360397" w:rsidRDefault="00360397" w:rsidP="00DF248F">
            <w:pPr>
              <w:pStyle w:val="TAC"/>
            </w:pPr>
            <w:r>
              <w:t>Blacklist</w:t>
            </w:r>
          </w:p>
        </w:tc>
        <w:tc>
          <w:tcPr>
            <w:tcW w:w="3510" w:type="dxa"/>
            <w:shd w:val="clear" w:color="auto" w:fill="auto"/>
          </w:tcPr>
          <w:p w14:paraId="4EFAF0D5" w14:textId="77777777" w:rsidR="00360397" w:rsidRDefault="00360397" w:rsidP="00DF248F">
            <w:pPr>
              <w:pStyle w:val="TAC"/>
            </w:pPr>
            <w:r>
              <w:t>Access forbidden list</w:t>
            </w:r>
          </w:p>
        </w:tc>
      </w:tr>
      <w:tr w:rsidR="00360397" w14:paraId="540F039F" w14:textId="77777777" w:rsidTr="006C1336">
        <w:tc>
          <w:tcPr>
            <w:tcW w:w="817" w:type="dxa"/>
            <w:vMerge/>
            <w:shd w:val="clear" w:color="auto" w:fill="auto"/>
          </w:tcPr>
          <w:p w14:paraId="764BB152" w14:textId="77777777" w:rsidR="00360397" w:rsidRDefault="00360397" w:rsidP="00DF248F">
            <w:pPr>
              <w:pStyle w:val="TAC"/>
            </w:pPr>
          </w:p>
        </w:tc>
        <w:tc>
          <w:tcPr>
            <w:tcW w:w="1559" w:type="dxa"/>
            <w:vMerge/>
            <w:shd w:val="clear" w:color="auto" w:fill="auto"/>
          </w:tcPr>
          <w:p w14:paraId="50DEA108" w14:textId="77777777" w:rsidR="00360397" w:rsidRDefault="00360397" w:rsidP="00DF248F">
            <w:pPr>
              <w:pStyle w:val="TAC"/>
            </w:pPr>
          </w:p>
        </w:tc>
        <w:tc>
          <w:tcPr>
            <w:tcW w:w="3402" w:type="dxa"/>
            <w:shd w:val="clear" w:color="auto" w:fill="auto"/>
          </w:tcPr>
          <w:p w14:paraId="07D48EB2" w14:textId="77777777" w:rsidR="00360397" w:rsidRDefault="00360397" w:rsidP="00DF248F">
            <w:pPr>
              <w:pStyle w:val="TAC"/>
            </w:pPr>
            <w:r>
              <w:t>Blacklisted HNB</w:t>
            </w:r>
          </w:p>
        </w:tc>
        <w:tc>
          <w:tcPr>
            <w:tcW w:w="3510" w:type="dxa"/>
            <w:shd w:val="clear" w:color="auto" w:fill="auto"/>
          </w:tcPr>
          <w:p w14:paraId="0072ED87" w14:textId="77777777" w:rsidR="00360397" w:rsidRDefault="00360397" w:rsidP="00DF248F">
            <w:pPr>
              <w:pStyle w:val="TAC"/>
            </w:pPr>
            <w:r>
              <w:t>Blocked HNB</w:t>
            </w:r>
          </w:p>
        </w:tc>
      </w:tr>
      <w:tr w:rsidR="00360397" w14:paraId="5E07EF05" w14:textId="77777777" w:rsidTr="006C1336">
        <w:tc>
          <w:tcPr>
            <w:tcW w:w="817" w:type="dxa"/>
            <w:vMerge/>
            <w:shd w:val="clear" w:color="auto" w:fill="auto"/>
          </w:tcPr>
          <w:p w14:paraId="5F0AD1B6" w14:textId="77777777" w:rsidR="00360397" w:rsidRDefault="00360397" w:rsidP="00DF248F">
            <w:pPr>
              <w:pStyle w:val="TAC"/>
            </w:pPr>
          </w:p>
        </w:tc>
        <w:tc>
          <w:tcPr>
            <w:tcW w:w="1559" w:type="dxa"/>
            <w:vMerge/>
            <w:shd w:val="clear" w:color="auto" w:fill="auto"/>
          </w:tcPr>
          <w:p w14:paraId="3D1C2E73" w14:textId="77777777" w:rsidR="00360397" w:rsidRDefault="00360397" w:rsidP="00DF248F">
            <w:pPr>
              <w:pStyle w:val="TAC"/>
            </w:pPr>
          </w:p>
        </w:tc>
        <w:tc>
          <w:tcPr>
            <w:tcW w:w="3402" w:type="dxa"/>
            <w:shd w:val="clear" w:color="auto" w:fill="auto"/>
          </w:tcPr>
          <w:p w14:paraId="7D2ECADD" w14:textId="77777777" w:rsidR="00360397" w:rsidRDefault="00360397" w:rsidP="00DF248F">
            <w:pPr>
              <w:pStyle w:val="TAC"/>
            </w:pPr>
            <w:r>
              <w:t>CSG whitelist</w:t>
            </w:r>
          </w:p>
        </w:tc>
        <w:tc>
          <w:tcPr>
            <w:tcW w:w="3510" w:type="dxa"/>
            <w:shd w:val="clear" w:color="auto" w:fill="auto"/>
          </w:tcPr>
          <w:p w14:paraId="07297F5E" w14:textId="77777777" w:rsidR="00360397" w:rsidRDefault="00360397" w:rsidP="00DF248F">
            <w:pPr>
              <w:pStyle w:val="TAC"/>
            </w:pPr>
            <w:r>
              <w:t>CSG allowed-list</w:t>
            </w:r>
          </w:p>
        </w:tc>
      </w:tr>
      <w:tr w:rsidR="00360397" w14:paraId="2C492BE6" w14:textId="77777777" w:rsidTr="006C1336">
        <w:tc>
          <w:tcPr>
            <w:tcW w:w="817" w:type="dxa"/>
            <w:vMerge w:val="restart"/>
            <w:shd w:val="clear" w:color="auto" w:fill="auto"/>
          </w:tcPr>
          <w:p w14:paraId="716983A8" w14:textId="77777777" w:rsidR="00360397" w:rsidRDefault="00360397" w:rsidP="00DF248F">
            <w:pPr>
              <w:pStyle w:val="TAC"/>
            </w:pPr>
            <w:r>
              <w:t>RAN4</w:t>
            </w:r>
          </w:p>
        </w:tc>
        <w:tc>
          <w:tcPr>
            <w:tcW w:w="1559" w:type="dxa"/>
            <w:vMerge w:val="restart"/>
            <w:shd w:val="clear" w:color="auto" w:fill="auto"/>
          </w:tcPr>
          <w:p w14:paraId="293C3F84" w14:textId="2314F161" w:rsidR="00DF248F" w:rsidRDefault="00075D21" w:rsidP="00DF248F">
            <w:pPr>
              <w:pStyle w:val="TAC"/>
            </w:pPr>
            <w:hyperlink r:id="rId24" w:history="1">
              <w:r w:rsidR="00360397" w:rsidRPr="00075D21">
                <w:rPr>
                  <w:rStyle w:val="Hyperlink"/>
                </w:rPr>
                <w:t>R4-2103254</w:t>
              </w:r>
            </w:hyperlink>
            <w:r w:rsidR="00360397">
              <w:rPr>
                <w:rStyle w:val="FootnoteReference"/>
              </w:rPr>
              <w:footnoteReference w:id="2"/>
            </w:r>
            <w:r w:rsidR="00360397">
              <w:t xml:space="preserve">, </w:t>
            </w:r>
          </w:p>
          <w:p w14:paraId="283DE29F" w14:textId="74A639B5" w:rsidR="00DF248F" w:rsidRDefault="00075D21" w:rsidP="00DF248F">
            <w:pPr>
              <w:pStyle w:val="TAC"/>
            </w:pPr>
            <w:hyperlink r:id="rId25" w:history="1">
              <w:r w:rsidR="00360397" w:rsidRPr="00075D21">
                <w:rPr>
                  <w:rStyle w:val="Hyperlink"/>
                </w:rPr>
                <w:t>RP-210333</w:t>
              </w:r>
            </w:hyperlink>
            <w:r w:rsidR="00360397">
              <w:t xml:space="preserve">, </w:t>
            </w:r>
          </w:p>
          <w:p w14:paraId="4B6AC099" w14:textId="51DFE62F" w:rsidR="00DF248F" w:rsidRDefault="00075D21" w:rsidP="00DF248F">
            <w:pPr>
              <w:pStyle w:val="TAC"/>
            </w:pPr>
            <w:hyperlink r:id="rId26" w:history="1">
              <w:r w:rsidR="00360397" w:rsidRPr="00075D21">
                <w:rPr>
                  <w:rStyle w:val="Hyperlink"/>
                </w:rPr>
                <w:t>RP-210334</w:t>
              </w:r>
            </w:hyperlink>
            <w:r w:rsidR="00360397">
              <w:t xml:space="preserve">, </w:t>
            </w:r>
          </w:p>
          <w:p w14:paraId="0C4E3663" w14:textId="4954CFFD" w:rsidR="00DF248F" w:rsidRDefault="00075D21" w:rsidP="00DF248F">
            <w:pPr>
              <w:pStyle w:val="TAC"/>
            </w:pPr>
            <w:hyperlink r:id="rId27" w:history="1">
              <w:r w:rsidR="00360397" w:rsidRPr="00075D21">
                <w:rPr>
                  <w:rStyle w:val="Hyperlink"/>
                </w:rPr>
                <w:t>RP-210335</w:t>
              </w:r>
            </w:hyperlink>
            <w:r w:rsidR="00360397">
              <w:t xml:space="preserve">, </w:t>
            </w:r>
          </w:p>
          <w:p w14:paraId="77ECB2FF" w14:textId="0432AF79" w:rsidR="00360397" w:rsidRDefault="00075D21" w:rsidP="00DF248F">
            <w:pPr>
              <w:pStyle w:val="TAC"/>
            </w:pPr>
            <w:hyperlink r:id="rId28" w:history="1">
              <w:r w:rsidR="00360397" w:rsidRPr="00075D21">
                <w:rPr>
                  <w:rStyle w:val="Hyperlink"/>
                </w:rPr>
                <w:t>RP-210336</w:t>
              </w:r>
            </w:hyperlink>
            <w:r w:rsidR="00360397">
              <w:rPr>
                <w:rStyle w:val="FootnoteReference"/>
              </w:rPr>
              <w:footnoteReference w:id="3"/>
            </w:r>
          </w:p>
        </w:tc>
        <w:tc>
          <w:tcPr>
            <w:tcW w:w="3402" w:type="dxa"/>
            <w:shd w:val="clear" w:color="auto" w:fill="auto"/>
          </w:tcPr>
          <w:p w14:paraId="4E9BE14A" w14:textId="77777777" w:rsidR="00360397" w:rsidRDefault="00360397" w:rsidP="00DF248F">
            <w:pPr>
              <w:pStyle w:val="TAC"/>
            </w:pPr>
            <w:r>
              <w:t>CSG whitelist</w:t>
            </w:r>
          </w:p>
        </w:tc>
        <w:tc>
          <w:tcPr>
            <w:tcW w:w="3510" w:type="dxa"/>
            <w:shd w:val="clear" w:color="auto" w:fill="auto"/>
          </w:tcPr>
          <w:p w14:paraId="4D1EA913" w14:textId="77777777" w:rsidR="00360397" w:rsidRDefault="00360397" w:rsidP="00DF248F">
            <w:pPr>
              <w:pStyle w:val="TAC"/>
            </w:pPr>
            <w:r>
              <w:t>Permitted CSG list</w:t>
            </w:r>
          </w:p>
        </w:tc>
      </w:tr>
      <w:tr w:rsidR="00360397" w14:paraId="7F0EC5BB" w14:textId="77777777" w:rsidTr="006C1336">
        <w:tc>
          <w:tcPr>
            <w:tcW w:w="817" w:type="dxa"/>
            <w:vMerge/>
            <w:shd w:val="clear" w:color="auto" w:fill="auto"/>
          </w:tcPr>
          <w:p w14:paraId="0E25E2E9" w14:textId="77777777" w:rsidR="00360397" w:rsidRDefault="00360397" w:rsidP="00DF248F">
            <w:pPr>
              <w:pStyle w:val="TAC"/>
            </w:pPr>
          </w:p>
        </w:tc>
        <w:tc>
          <w:tcPr>
            <w:tcW w:w="1559" w:type="dxa"/>
            <w:vMerge/>
            <w:shd w:val="clear" w:color="auto" w:fill="auto"/>
          </w:tcPr>
          <w:p w14:paraId="5E7EBBA4" w14:textId="77777777" w:rsidR="00360397" w:rsidRDefault="00360397" w:rsidP="00DF248F">
            <w:pPr>
              <w:pStyle w:val="TAC"/>
            </w:pPr>
          </w:p>
        </w:tc>
        <w:tc>
          <w:tcPr>
            <w:tcW w:w="3402" w:type="dxa"/>
            <w:shd w:val="clear" w:color="auto" w:fill="auto"/>
          </w:tcPr>
          <w:p w14:paraId="3EF168DB" w14:textId="77777777" w:rsidR="00360397" w:rsidRDefault="00360397" w:rsidP="00DF248F">
            <w:pPr>
              <w:pStyle w:val="TAC"/>
            </w:pPr>
            <w:r>
              <w:t>Whitelist</w:t>
            </w:r>
          </w:p>
        </w:tc>
        <w:tc>
          <w:tcPr>
            <w:tcW w:w="3510" w:type="dxa"/>
            <w:shd w:val="clear" w:color="auto" w:fill="auto"/>
          </w:tcPr>
          <w:p w14:paraId="4E507113" w14:textId="77777777" w:rsidR="00360397" w:rsidRDefault="00360397" w:rsidP="00DF248F">
            <w:pPr>
              <w:pStyle w:val="TAC"/>
            </w:pPr>
            <w:r>
              <w:t>Allow-list</w:t>
            </w:r>
          </w:p>
        </w:tc>
      </w:tr>
      <w:tr w:rsidR="00360397" w14:paraId="78CAF2B6" w14:textId="77777777" w:rsidTr="006C1336">
        <w:tc>
          <w:tcPr>
            <w:tcW w:w="817" w:type="dxa"/>
            <w:vMerge/>
            <w:shd w:val="clear" w:color="auto" w:fill="auto"/>
          </w:tcPr>
          <w:p w14:paraId="74C4A359" w14:textId="77777777" w:rsidR="00360397" w:rsidRDefault="00360397" w:rsidP="00DF248F">
            <w:pPr>
              <w:pStyle w:val="TAC"/>
            </w:pPr>
          </w:p>
        </w:tc>
        <w:tc>
          <w:tcPr>
            <w:tcW w:w="1559" w:type="dxa"/>
            <w:vMerge/>
            <w:shd w:val="clear" w:color="auto" w:fill="auto"/>
          </w:tcPr>
          <w:p w14:paraId="36BB7675" w14:textId="77777777" w:rsidR="00360397" w:rsidRDefault="00360397" w:rsidP="00DF248F">
            <w:pPr>
              <w:pStyle w:val="TAC"/>
            </w:pPr>
          </w:p>
        </w:tc>
        <w:tc>
          <w:tcPr>
            <w:tcW w:w="3402" w:type="dxa"/>
            <w:shd w:val="clear" w:color="auto" w:fill="auto"/>
          </w:tcPr>
          <w:p w14:paraId="50BC3A59" w14:textId="77777777" w:rsidR="00360397" w:rsidRDefault="00360397" w:rsidP="00DF248F">
            <w:pPr>
              <w:pStyle w:val="TAC"/>
            </w:pPr>
            <w:r>
              <w:t>CSG whitelist or allowed CSG list</w:t>
            </w:r>
          </w:p>
        </w:tc>
        <w:tc>
          <w:tcPr>
            <w:tcW w:w="3510" w:type="dxa"/>
            <w:shd w:val="clear" w:color="auto" w:fill="auto"/>
          </w:tcPr>
          <w:p w14:paraId="60174BFC" w14:textId="77777777" w:rsidR="00360397" w:rsidRDefault="00360397" w:rsidP="00DF248F">
            <w:pPr>
              <w:pStyle w:val="TAC"/>
            </w:pPr>
            <w:r>
              <w:t>Permitted CSG list</w:t>
            </w:r>
          </w:p>
        </w:tc>
      </w:tr>
      <w:tr w:rsidR="00360397" w14:paraId="605692C6" w14:textId="77777777" w:rsidTr="006C1336">
        <w:tc>
          <w:tcPr>
            <w:tcW w:w="817" w:type="dxa"/>
            <w:vMerge/>
            <w:shd w:val="clear" w:color="auto" w:fill="auto"/>
          </w:tcPr>
          <w:p w14:paraId="1CCE2D1A" w14:textId="77777777" w:rsidR="00360397" w:rsidRDefault="00360397" w:rsidP="00DF248F">
            <w:pPr>
              <w:pStyle w:val="TAC"/>
            </w:pPr>
          </w:p>
        </w:tc>
        <w:tc>
          <w:tcPr>
            <w:tcW w:w="1559" w:type="dxa"/>
            <w:vMerge/>
            <w:shd w:val="clear" w:color="auto" w:fill="auto"/>
          </w:tcPr>
          <w:p w14:paraId="2CA4F106" w14:textId="77777777" w:rsidR="00360397" w:rsidRDefault="00360397" w:rsidP="00DF248F">
            <w:pPr>
              <w:pStyle w:val="TAC"/>
            </w:pPr>
          </w:p>
        </w:tc>
        <w:tc>
          <w:tcPr>
            <w:tcW w:w="3402" w:type="dxa"/>
            <w:shd w:val="clear" w:color="auto" w:fill="auto"/>
          </w:tcPr>
          <w:p w14:paraId="4EBF3DF5" w14:textId="77777777" w:rsidR="00360397" w:rsidRDefault="00360397" w:rsidP="00DF248F">
            <w:pPr>
              <w:pStyle w:val="TAC"/>
            </w:pPr>
            <w:r>
              <w:t>Blacklisted</w:t>
            </w:r>
          </w:p>
        </w:tc>
        <w:tc>
          <w:tcPr>
            <w:tcW w:w="3510" w:type="dxa"/>
            <w:shd w:val="clear" w:color="auto" w:fill="auto"/>
          </w:tcPr>
          <w:p w14:paraId="19B8C47C" w14:textId="77777777" w:rsidR="00360397" w:rsidRDefault="00360397" w:rsidP="00DF248F">
            <w:pPr>
              <w:pStyle w:val="TAC"/>
            </w:pPr>
            <w:r>
              <w:t>Exclude-listed</w:t>
            </w:r>
          </w:p>
        </w:tc>
      </w:tr>
      <w:tr w:rsidR="00360397" w14:paraId="1524180E" w14:textId="77777777" w:rsidTr="006C1336">
        <w:tc>
          <w:tcPr>
            <w:tcW w:w="817" w:type="dxa"/>
            <w:vMerge/>
            <w:shd w:val="clear" w:color="auto" w:fill="auto"/>
          </w:tcPr>
          <w:p w14:paraId="7449ABF0" w14:textId="77777777" w:rsidR="00360397" w:rsidRDefault="00360397" w:rsidP="00DF248F">
            <w:pPr>
              <w:pStyle w:val="TAC"/>
            </w:pPr>
          </w:p>
        </w:tc>
        <w:tc>
          <w:tcPr>
            <w:tcW w:w="1559" w:type="dxa"/>
            <w:vMerge/>
            <w:shd w:val="clear" w:color="auto" w:fill="auto"/>
          </w:tcPr>
          <w:p w14:paraId="4956199D" w14:textId="77777777" w:rsidR="00360397" w:rsidRDefault="00360397" w:rsidP="00DF248F">
            <w:pPr>
              <w:pStyle w:val="TAC"/>
            </w:pPr>
          </w:p>
        </w:tc>
        <w:tc>
          <w:tcPr>
            <w:tcW w:w="3402" w:type="dxa"/>
            <w:shd w:val="clear" w:color="auto" w:fill="auto"/>
          </w:tcPr>
          <w:p w14:paraId="07216698" w14:textId="77777777" w:rsidR="00360397" w:rsidRDefault="00360397" w:rsidP="00DF248F">
            <w:pPr>
              <w:pStyle w:val="TAC"/>
            </w:pPr>
            <w:r>
              <w:t>Black list</w:t>
            </w:r>
          </w:p>
        </w:tc>
        <w:tc>
          <w:tcPr>
            <w:tcW w:w="3510" w:type="dxa"/>
            <w:shd w:val="clear" w:color="auto" w:fill="auto"/>
          </w:tcPr>
          <w:p w14:paraId="27697E6E" w14:textId="77777777" w:rsidR="00360397" w:rsidRDefault="00360397" w:rsidP="00DF248F">
            <w:pPr>
              <w:pStyle w:val="TAC"/>
            </w:pPr>
            <w:r>
              <w:t>Exclude list</w:t>
            </w:r>
          </w:p>
        </w:tc>
      </w:tr>
      <w:tr w:rsidR="00360397" w14:paraId="56A94477" w14:textId="77777777" w:rsidTr="006C1336">
        <w:tc>
          <w:tcPr>
            <w:tcW w:w="817" w:type="dxa"/>
            <w:shd w:val="clear" w:color="auto" w:fill="auto"/>
          </w:tcPr>
          <w:p w14:paraId="24BB9F9D" w14:textId="77777777" w:rsidR="00360397" w:rsidRDefault="00360397" w:rsidP="00DF248F">
            <w:pPr>
              <w:pStyle w:val="TAC"/>
            </w:pPr>
            <w:r>
              <w:t>RAN5</w:t>
            </w:r>
          </w:p>
        </w:tc>
        <w:tc>
          <w:tcPr>
            <w:tcW w:w="8471" w:type="dxa"/>
            <w:gridSpan w:val="3"/>
            <w:shd w:val="clear" w:color="auto" w:fill="auto"/>
          </w:tcPr>
          <w:p w14:paraId="4CE70B4C" w14:textId="2CE7D206" w:rsidR="00360397" w:rsidRDefault="00360397" w:rsidP="00DF248F">
            <w:pPr>
              <w:pStyle w:val="TAC"/>
            </w:pPr>
            <w:r>
              <w:t xml:space="preserve">No substitutions done so far (see Sec. </w:t>
            </w:r>
            <w:r>
              <w:fldChar w:fldCharType="begin"/>
            </w:r>
            <w:r>
              <w:instrText xml:space="preserve"> REF _Ref75945176 \r \h </w:instrText>
            </w:r>
            <w:r w:rsidR="00DF248F">
              <w:instrText xml:space="preserve"> \* MERGEFORMAT </w:instrText>
            </w:r>
            <w:r>
              <w:fldChar w:fldCharType="separate"/>
            </w:r>
            <w:r>
              <w:t>2.2</w:t>
            </w:r>
            <w:r>
              <w:fldChar w:fldCharType="end"/>
            </w:r>
            <w:r>
              <w:t xml:space="preserve"> above).</w:t>
            </w:r>
          </w:p>
        </w:tc>
      </w:tr>
    </w:tbl>
    <w:p w14:paraId="6534522B" w14:textId="77777777" w:rsidR="00DF248F" w:rsidRDefault="00DF248F" w:rsidP="00360397"/>
    <w:p w14:paraId="42912C78" w14:textId="706EC97A" w:rsidR="00360397" w:rsidRDefault="00360397" w:rsidP="00DF248F">
      <w:pPr>
        <w:pStyle w:val="BodyText"/>
      </w:pPr>
      <w:r>
        <w:t>From the table above, we can notice some apparent inconsistencies across WGs. In some cases (e.g. R3-210708, R3-210709), simply removing the offending term without any substitute neither jeopardized nor encumbered the surrounding text, so it was arguably the best solution. But in some other cases, the possibility for better alignment across WGs could be further explored.</w:t>
      </w:r>
    </w:p>
    <w:p w14:paraId="5663C78B" w14:textId="5F106223" w:rsidR="00360397" w:rsidRPr="001A3BC6" w:rsidRDefault="00360397" w:rsidP="00DF248F">
      <w:pPr>
        <w:pStyle w:val="Proposal"/>
      </w:pPr>
      <w:bookmarkStart w:id="3" w:name="_Toc79090658"/>
      <w:r w:rsidRPr="001A3BC6">
        <w:t xml:space="preserve">Specification Rapporteurs should consider the above, including the findings in </w:t>
      </w:r>
      <w:r w:rsidRPr="001A3BC6">
        <w:fldChar w:fldCharType="begin"/>
      </w:r>
      <w:r w:rsidRPr="001A3BC6">
        <w:instrText xml:space="preserve"> REF _Ref75943663 \h </w:instrText>
      </w:r>
      <w:r>
        <w:instrText xml:space="preserve"> \* MERGEFORMAT </w:instrText>
      </w:r>
      <w:r w:rsidRPr="001A3BC6">
        <w:fldChar w:fldCharType="separate"/>
      </w:r>
      <w:r w:rsidRPr="001A3BC6">
        <w:t xml:space="preserve">Table </w:t>
      </w:r>
      <w:r w:rsidRPr="001A3BC6">
        <w:rPr>
          <w:noProof/>
        </w:rPr>
        <w:t>1</w:t>
      </w:r>
      <w:r w:rsidRPr="001A3BC6">
        <w:fldChar w:fldCharType="end"/>
      </w:r>
      <w:r w:rsidRPr="001A3BC6">
        <w:t>, in their review activity, aim</w:t>
      </w:r>
      <w:r>
        <w:t>ing</w:t>
      </w:r>
      <w:r w:rsidRPr="001A3BC6">
        <w:t xml:space="preserve"> toward an optimal alignment across WGs</w:t>
      </w:r>
      <w:r>
        <w:t xml:space="preserve"> where possible, and coordinating as needed.</w:t>
      </w:r>
      <w:bookmarkEnd w:id="3"/>
    </w:p>
    <w:p w14:paraId="43CC9680" w14:textId="7108CCF9" w:rsidR="00360397" w:rsidRDefault="00DF248F" w:rsidP="00360397">
      <w:pPr>
        <w:pStyle w:val="Heading1"/>
      </w:pPr>
      <w:r>
        <w:lastRenderedPageBreak/>
        <w:t>3</w:t>
      </w:r>
      <w:r>
        <w:tab/>
      </w:r>
      <w:r w:rsidR="00360397">
        <w:t>Conclusions and Proposal</w:t>
      </w:r>
    </w:p>
    <w:p w14:paraId="1AB690D5" w14:textId="77777777" w:rsidR="00360397" w:rsidRDefault="00360397" w:rsidP="00DF248F">
      <w:pPr>
        <w:pStyle w:val="BodyText"/>
      </w:pPr>
      <w:r>
        <w:t>From the work performed so far across RAN WGs, some apparent inconsistencies can be observed. In some cases they seem fully justified in order to maintain the necessary efficiency and clarity of the specification text; in other cases, it may be possible to align the terminology across WGs (which also seems desirable).</w:t>
      </w:r>
    </w:p>
    <w:p w14:paraId="68DEF72B" w14:textId="77777777" w:rsidR="00360397" w:rsidRDefault="00360397" w:rsidP="00DF248F">
      <w:pPr>
        <w:pStyle w:val="BodyText"/>
      </w:pPr>
      <w:r>
        <w:t>Our proposal is below.</w:t>
      </w:r>
    </w:p>
    <w:p w14:paraId="4F04C9FE" w14:textId="77777777" w:rsidR="00DF248F" w:rsidRDefault="00DF248F">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0658" w:history="1">
        <w:r w:rsidRPr="00FA2922">
          <w:rPr>
            <w:rStyle w:val="Hyperlink"/>
            <w:noProof/>
          </w:rPr>
          <w:t>Proposal 1</w:t>
        </w:r>
        <w:r>
          <w:rPr>
            <w:rFonts w:asciiTheme="minorHAnsi" w:eastAsiaTheme="minorEastAsia" w:hAnsiTheme="minorHAnsi" w:cstheme="minorBidi"/>
            <w:b w:val="0"/>
            <w:noProof/>
            <w:sz w:val="22"/>
            <w:szCs w:val="22"/>
            <w:lang w:val="en-US" w:eastAsia="en-US"/>
          </w:rPr>
          <w:tab/>
        </w:r>
        <w:r w:rsidRPr="00FA2922">
          <w:rPr>
            <w:rStyle w:val="Hyperlink"/>
            <w:noProof/>
          </w:rPr>
          <w:t>Specification Rapporteurs should consider the above, including the findings in Table 1, in their review activity, aiming toward an optimal alignment across WGs where possible, and coordinating as needed.</w:t>
        </w:r>
      </w:hyperlink>
    </w:p>
    <w:p w14:paraId="4CBD2AE0" w14:textId="05C5F21D" w:rsidR="00360397" w:rsidRPr="001A3BC6" w:rsidRDefault="00DF248F" w:rsidP="00DF248F">
      <w:pPr>
        <w:rPr>
          <w:b/>
          <w:bCs/>
        </w:rPr>
      </w:pPr>
      <w:r>
        <w:rPr>
          <w:b/>
          <w:bCs/>
          <w:lang w:val="en-US"/>
        </w:rPr>
        <w:fldChar w:fldCharType="end"/>
      </w:r>
    </w:p>
    <w:p w14:paraId="5F4A5330" w14:textId="37323703" w:rsidR="00360397" w:rsidRDefault="00DF248F" w:rsidP="00360397">
      <w:pPr>
        <w:pStyle w:val="Heading1"/>
      </w:pPr>
      <w:r>
        <w:t>4</w:t>
      </w:r>
      <w:r>
        <w:tab/>
      </w:r>
      <w:r w:rsidR="00360397">
        <w:t>References</w:t>
      </w:r>
    </w:p>
    <w:bookmarkStart w:id="4" w:name="_Ref397001135"/>
    <w:bookmarkStart w:id="5" w:name="_Ref75765546"/>
    <w:p w14:paraId="41663ECA" w14:textId="610C0CE1" w:rsidR="00360397" w:rsidRPr="008743E4"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szCs w:val="22"/>
        </w:rPr>
      </w:pPr>
      <w:r>
        <w:rPr>
          <w:szCs w:val="22"/>
        </w:rPr>
        <w:fldChar w:fldCharType="begin"/>
      </w:r>
      <w:r>
        <w:rPr>
          <w:szCs w:val="22"/>
        </w:rPr>
        <w:instrText xml:space="preserve"> HYPERLINK "http://www.3gpp.org/ftp/tsg_ran/TSG_RAN//TSGR_90e/Docs//RP-202179.zip" </w:instrText>
      </w:r>
      <w:r>
        <w:rPr>
          <w:szCs w:val="22"/>
        </w:rPr>
      </w:r>
      <w:r>
        <w:rPr>
          <w:szCs w:val="22"/>
        </w:rPr>
        <w:fldChar w:fldCharType="separate"/>
      </w:r>
      <w:r w:rsidR="00360397" w:rsidRPr="00DF248F">
        <w:rPr>
          <w:rStyle w:val="Hyperlink"/>
          <w:szCs w:val="22"/>
        </w:rPr>
        <w:t>RP-202179</w:t>
      </w:r>
      <w:r>
        <w:rPr>
          <w:szCs w:val="22"/>
        </w:rPr>
        <w:fldChar w:fldCharType="end"/>
      </w:r>
      <w:r>
        <w:rPr>
          <w:szCs w:val="22"/>
        </w:rPr>
        <w:t xml:space="preserve">, </w:t>
      </w:r>
      <w:r w:rsidR="00360397" w:rsidRPr="008743E4">
        <w:rPr>
          <w:szCs w:val="22"/>
        </w:rPr>
        <w:t>Inclusive Language in 3GPP Specifications, SA Chair, RAN Chair, CT Chair, SA1 Chair, SA2 Chair, SA3 Chair, SA4 Chair, SA5 Chair, SA6 Chair, RAN1 Chair, RAN2 Chair, RAN3 Chair, RAN4 Chair, RAN5 Chair, CT1 Chair, CT3 Chair, CT4 Chair, CT 6 Chair.</w:t>
      </w:r>
      <w:bookmarkEnd w:id="5"/>
    </w:p>
    <w:p w14:paraId="0A83A9DF" w14:textId="77777777" w:rsidR="00360397" w:rsidRDefault="00360397"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bookmarkStart w:id="6" w:name="_Ref75765755"/>
      <w:r>
        <w:rPr>
          <w:lang w:val="it-IT"/>
        </w:rPr>
        <w:t>T</w:t>
      </w:r>
      <w:bookmarkEnd w:id="4"/>
      <w:r>
        <w:rPr>
          <w:lang w:val="it-IT"/>
        </w:rPr>
        <w:t>R 21.801, v.17.2.0.</w:t>
      </w:r>
      <w:bookmarkEnd w:id="6"/>
    </w:p>
    <w:bookmarkStart w:id="7" w:name="_Ref75766394"/>
    <w:p w14:paraId="7818855C" w14:textId="785D9A45" w:rsidR="00360397"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"http://www.3gpp.org/ftp/tsg_ran/TSG_RAN//TSGR_91e/Docs//RP-210003.zip" </w:instrText>
      </w:r>
      <w:r>
        <w:rPr>
          <w:lang w:val="it-IT"/>
        </w:rPr>
      </w:r>
      <w:r>
        <w:rPr>
          <w:lang w:val="it-IT"/>
        </w:rPr>
        <w:fldChar w:fldCharType="separate"/>
      </w:r>
      <w:r w:rsidR="00360397" w:rsidRPr="00DF248F">
        <w:rPr>
          <w:rStyle w:val="Hyperlink"/>
          <w:lang w:val="it-IT"/>
        </w:rPr>
        <w:t>RP-210003</w:t>
      </w:r>
      <w:r>
        <w:rPr>
          <w:lang w:val="it-IT"/>
        </w:rPr>
        <w:fldChar w:fldCharType="end"/>
      </w:r>
      <w:r>
        <w:rPr>
          <w:szCs w:val="22"/>
        </w:rPr>
        <w:t xml:space="preserve">, </w:t>
      </w:r>
      <w:r w:rsidR="00360397">
        <w:rPr>
          <w:lang w:val="it-IT"/>
        </w:rPr>
        <w:t>Status Report for RAN WG1 to TSG-RAN #91e, RAN1 Chair.</w:t>
      </w:r>
      <w:bookmarkEnd w:id="7"/>
    </w:p>
    <w:bookmarkStart w:id="8" w:name="_Ref75767180"/>
    <w:p w14:paraId="5FC100D9" w14:textId="6D2FBC6D" w:rsidR="00360397"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"http://www.3gpp.org/ftp/tsg_ran/TSG_RAN//TSGR_91e/Docs//RP-210005.zip" </w:instrText>
      </w:r>
      <w:r>
        <w:rPr>
          <w:lang w:val="it-IT"/>
        </w:rPr>
      </w:r>
      <w:r>
        <w:rPr>
          <w:lang w:val="it-IT"/>
        </w:rPr>
        <w:fldChar w:fldCharType="separate"/>
      </w:r>
      <w:r w:rsidR="00360397" w:rsidRPr="00DF248F">
        <w:rPr>
          <w:rStyle w:val="Hyperlink"/>
          <w:lang w:val="it-IT"/>
        </w:rPr>
        <w:t>RP-210005</w:t>
      </w:r>
      <w:r>
        <w:rPr>
          <w:lang w:val="it-IT"/>
        </w:rPr>
        <w:fldChar w:fldCharType="end"/>
      </w:r>
      <w:r>
        <w:rPr>
          <w:szCs w:val="22"/>
        </w:rPr>
        <w:t xml:space="preserve">, </w:t>
      </w:r>
      <w:r w:rsidR="00360397">
        <w:rPr>
          <w:lang w:val="it-IT"/>
        </w:rPr>
        <w:t>Status Raport RAN WG2 to TSG-RAN 91-e, RAN2 Chair.</w:t>
      </w:r>
      <w:bookmarkEnd w:id="8"/>
    </w:p>
    <w:bookmarkStart w:id="9" w:name="_Ref75766645"/>
    <w:p w14:paraId="0A4A6A5D" w14:textId="0ADAB142" w:rsidR="00360397"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"http://www.3gpp.org/ftp/tsg_ran/TSG_RAN//TSGR_91e/Docs//RP-210029.zip" </w:instrText>
      </w:r>
      <w:r>
        <w:rPr>
          <w:lang w:val="it-IT"/>
        </w:rPr>
      </w:r>
      <w:r>
        <w:rPr>
          <w:lang w:val="it-IT"/>
        </w:rPr>
        <w:fldChar w:fldCharType="separate"/>
      </w:r>
      <w:r w:rsidR="00360397" w:rsidRPr="00DF248F">
        <w:rPr>
          <w:rStyle w:val="Hyperlink"/>
          <w:lang w:val="it-IT"/>
        </w:rPr>
        <w:t>RP-210029</w:t>
      </w:r>
      <w:r>
        <w:rPr>
          <w:lang w:val="it-IT"/>
        </w:rPr>
        <w:fldChar w:fldCharType="end"/>
      </w:r>
      <w:r>
        <w:rPr>
          <w:szCs w:val="22"/>
        </w:rPr>
        <w:t xml:space="preserve">, </w:t>
      </w:r>
      <w:r w:rsidR="00360397" w:rsidRPr="00DA1319">
        <w:rPr>
          <w:lang w:val="it-IT"/>
        </w:rPr>
        <w:t>Reply LS on Use of Inclusive Language in 3GPP</w:t>
      </w:r>
      <w:r w:rsidR="00360397">
        <w:rPr>
          <w:lang w:val="it-IT"/>
        </w:rPr>
        <w:t>, RAN2.</w:t>
      </w:r>
      <w:bookmarkEnd w:id="9"/>
    </w:p>
    <w:bookmarkStart w:id="10" w:name="_Ref75767784"/>
    <w:p w14:paraId="63DF29FB" w14:textId="53F440C5" w:rsidR="00360397"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"http://www.3gpp.org/ftp/tsg_ran/TSG_RAN//TSGR_91e/Docs//RP-210007.zip" </w:instrText>
      </w:r>
      <w:r>
        <w:rPr>
          <w:lang w:val="it-IT"/>
        </w:rPr>
      </w:r>
      <w:r>
        <w:rPr>
          <w:lang w:val="it-IT"/>
        </w:rPr>
        <w:fldChar w:fldCharType="separate"/>
      </w:r>
      <w:r w:rsidR="00360397" w:rsidRPr="00DF248F">
        <w:rPr>
          <w:rStyle w:val="Hyperlink"/>
          <w:lang w:val="it-IT"/>
        </w:rPr>
        <w:t>RP-210007</w:t>
      </w:r>
      <w:r>
        <w:rPr>
          <w:lang w:val="it-IT"/>
        </w:rPr>
        <w:fldChar w:fldCharType="end"/>
      </w:r>
      <w:r>
        <w:rPr>
          <w:szCs w:val="22"/>
        </w:rPr>
        <w:t xml:space="preserve">, </w:t>
      </w:r>
      <w:r w:rsidR="00360397">
        <w:rPr>
          <w:lang w:val="it-IT"/>
        </w:rPr>
        <w:t>Status Report RAN WG3, RAN3 Chair.</w:t>
      </w:r>
      <w:bookmarkEnd w:id="10"/>
    </w:p>
    <w:bookmarkStart w:id="11" w:name="_Ref75768358"/>
    <w:p w14:paraId="035A64DE" w14:textId="45C5F1BC" w:rsidR="00360397"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"http://www.3gpp.org/ftp/tsg_ran/TSG_RAN//TSGR_91e/Docs//RP-210009.zip" </w:instrText>
      </w:r>
      <w:r>
        <w:rPr>
          <w:lang w:val="it-IT"/>
        </w:rPr>
      </w:r>
      <w:r>
        <w:rPr>
          <w:lang w:val="it-IT"/>
        </w:rPr>
        <w:fldChar w:fldCharType="separate"/>
      </w:r>
      <w:r w:rsidR="00360397" w:rsidRPr="00DF248F">
        <w:rPr>
          <w:rStyle w:val="Hyperlink"/>
          <w:lang w:val="it-IT"/>
        </w:rPr>
        <w:t>RP-210009</w:t>
      </w:r>
      <w:bookmarkEnd w:id="11"/>
      <w:r>
        <w:rPr>
          <w:lang w:val="it-IT"/>
        </w:rPr>
        <w:fldChar w:fldCharType="end"/>
      </w:r>
      <w:r>
        <w:rPr>
          <w:szCs w:val="22"/>
        </w:rPr>
        <w:t xml:space="preserve">, </w:t>
      </w:r>
      <w:r w:rsidR="00360397" w:rsidRPr="00450D7A">
        <w:rPr>
          <w:lang w:val="it-IT"/>
        </w:rPr>
        <w:t>Status Report RAN WG4</w:t>
      </w:r>
      <w:r w:rsidR="00360397">
        <w:rPr>
          <w:lang w:val="it-IT"/>
        </w:rPr>
        <w:t xml:space="preserve"> </w:t>
      </w:r>
      <w:r w:rsidR="00360397" w:rsidRPr="00450D7A">
        <w:rPr>
          <w:lang w:val="it-IT"/>
        </w:rPr>
        <w:t>to TSG-RAN #91-e</w:t>
      </w:r>
      <w:r w:rsidR="00360397">
        <w:rPr>
          <w:lang w:val="it-IT"/>
        </w:rPr>
        <w:t>, RAN4 Chair.</w:t>
      </w:r>
    </w:p>
    <w:bookmarkStart w:id="12" w:name="_Ref75769577"/>
    <w:p w14:paraId="3DDC5497" w14:textId="4ADB2FE3" w:rsidR="00360397"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"http://www.3gpp.org/ftp/tsg_ran/TSG_RAN//TSGR_91e/Docs//RP-210169.zip" </w:instrText>
      </w:r>
      <w:r>
        <w:rPr>
          <w:lang w:val="it-IT"/>
        </w:rPr>
      </w:r>
      <w:r>
        <w:rPr>
          <w:lang w:val="it-IT"/>
        </w:rPr>
        <w:fldChar w:fldCharType="separate"/>
      </w:r>
      <w:r w:rsidR="00360397" w:rsidRPr="00DF248F">
        <w:rPr>
          <w:rStyle w:val="Hyperlink"/>
          <w:lang w:val="it-IT"/>
        </w:rPr>
        <w:t>RP-210169</w:t>
      </w:r>
      <w:r>
        <w:rPr>
          <w:lang w:val="it-IT"/>
        </w:rPr>
        <w:fldChar w:fldCharType="end"/>
      </w:r>
      <w:r>
        <w:rPr>
          <w:szCs w:val="22"/>
        </w:rPr>
        <w:t xml:space="preserve">, </w:t>
      </w:r>
      <w:r w:rsidR="00360397" w:rsidRPr="006719EC">
        <w:rPr>
          <w:lang w:val="it-IT"/>
        </w:rPr>
        <w:t>Inclusive language review in TS 36.133</w:t>
      </w:r>
      <w:r w:rsidR="00360397">
        <w:rPr>
          <w:lang w:val="it-IT"/>
        </w:rPr>
        <w:t>, Ericsson.</w:t>
      </w:r>
      <w:bookmarkEnd w:id="12"/>
    </w:p>
    <w:bookmarkStart w:id="13" w:name="_Ref75771003"/>
    <w:p w14:paraId="48A60AAF" w14:textId="17799F0C" w:rsidR="00360397"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"http://www.3gpp.org/ftp/tsg_ran/TSG_RAN//TSGR_91e/Docs//RP-210011.zip" </w:instrText>
      </w:r>
      <w:r>
        <w:rPr>
          <w:lang w:val="it-IT"/>
        </w:rPr>
      </w:r>
      <w:r>
        <w:rPr>
          <w:lang w:val="it-IT"/>
        </w:rPr>
        <w:fldChar w:fldCharType="separate"/>
      </w:r>
      <w:r w:rsidR="00360397" w:rsidRPr="00DF248F">
        <w:rPr>
          <w:rStyle w:val="Hyperlink"/>
          <w:lang w:val="it-IT"/>
        </w:rPr>
        <w:t>RP-210011</w:t>
      </w:r>
      <w:r>
        <w:rPr>
          <w:lang w:val="it-IT"/>
        </w:rPr>
        <w:fldChar w:fldCharType="end"/>
      </w:r>
      <w:r>
        <w:rPr>
          <w:szCs w:val="22"/>
        </w:rPr>
        <w:t xml:space="preserve">, </w:t>
      </w:r>
      <w:r w:rsidR="00360397" w:rsidRPr="00BE739B">
        <w:rPr>
          <w:lang w:val="it-IT"/>
        </w:rPr>
        <w:t>RAN TSG WG 5 Status Report</w:t>
      </w:r>
      <w:r w:rsidR="00360397">
        <w:rPr>
          <w:lang w:val="it-IT"/>
        </w:rPr>
        <w:t xml:space="preserve"> </w:t>
      </w:r>
      <w:r w:rsidR="00360397" w:rsidRPr="00BE739B">
        <w:rPr>
          <w:lang w:val="it-IT"/>
        </w:rPr>
        <w:t>to TSG RAN #91-e</w:t>
      </w:r>
      <w:r w:rsidR="00360397">
        <w:rPr>
          <w:lang w:val="it-IT"/>
        </w:rPr>
        <w:t>, RAN5 Chair.</w:t>
      </w:r>
      <w:bookmarkEnd w:id="13"/>
    </w:p>
    <w:bookmarkStart w:id="14" w:name="_Ref75771331"/>
    <w:p w14:paraId="24F4AFA5" w14:textId="71F208FA" w:rsidR="00360397"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"http://www.3gpp.org/ftp/tsg_ran/TSG_RAN//TSGR_91e/Docs//RP-210831.zip" </w:instrText>
      </w:r>
      <w:r>
        <w:rPr>
          <w:lang w:val="it-IT"/>
        </w:rPr>
      </w:r>
      <w:r>
        <w:rPr>
          <w:lang w:val="it-IT"/>
        </w:rPr>
        <w:fldChar w:fldCharType="separate"/>
      </w:r>
      <w:r w:rsidR="00360397" w:rsidRPr="00DF248F">
        <w:rPr>
          <w:rStyle w:val="Hyperlink"/>
          <w:lang w:val="it-IT"/>
        </w:rPr>
        <w:t>RP-210831</w:t>
      </w:r>
      <w:r>
        <w:rPr>
          <w:lang w:val="it-IT"/>
        </w:rPr>
        <w:fldChar w:fldCharType="end"/>
      </w:r>
      <w:r>
        <w:rPr>
          <w:szCs w:val="22"/>
        </w:rPr>
        <w:t xml:space="preserve">, </w:t>
      </w:r>
      <w:r w:rsidR="00360397" w:rsidRPr="00A71428">
        <w:rPr>
          <w:lang w:val="it-IT"/>
        </w:rPr>
        <w:t>[91E][43][2G_3G_inclusive_language] Moderator Summary</w:t>
      </w:r>
      <w:r w:rsidR="00360397">
        <w:rPr>
          <w:lang w:val="it-IT"/>
        </w:rPr>
        <w:t>, Ericsson (Moderator).</w:t>
      </w:r>
      <w:bookmarkEnd w:id="14"/>
    </w:p>
    <w:bookmarkStart w:id="15" w:name="_Ref75942255"/>
    <w:p w14:paraId="5A031F23" w14:textId="191439E5" w:rsidR="00360397"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"http://www.3gpp.org/ftp/tsg_ran/TSG_RAN//TSGR_92e/Docs//RP-211518.zip" </w:instrText>
      </w:r>
      <w:r>
        <w:rPr>
          <w:lang w:val="it-IT"/>
        </w:rPr>
      </w:r>
      <w:r>
        <w:rPr>
          <w:lang w:val="it-IT"/>
        </w:rPr>
        <w:fldChar w:fldCharType="separate"/>
      </w:r>
      <w:r w:rsidR="00360397" w:rsidRPr="00DF248F">
        <w:rPr>
          <w:rStyle w:val="Hyperlink"/>
          <w:lang w:val="it-IT"/>
        </w:rPr>
        <w:t>RP-211518</w:t>
      </w:r>
      <w:r>
        <w:rPr>
          <w:lang w:val="it-IT"/>
        </w:rPr>
        <w:fldChar w:fldCharType="end"/>
      </w:r>
      <w:r>
        <w:rPr>
          <w:szCs w:val="22"/>
        </w:rPr>
        <w:t xml:space="preserve">, </w:t>
      </w:r>
      <w:r w:rsidR="00360397" w:rsidRPr="00D65F13">
        <w:rPr>
          <w:lang w:val="it-IT"/>
        </w:rPr>
        <w:t>[92-e-31-Inclusive-Language] Summary of e-mail discussion</w:t>
      </w:r>
      <w:r w:rsidR="00360397">
        <w:rPr>
          <w:lang w:val="it-IT"/>
        </w:rPr>
        <w:t>, Ericsson (Moderator).</w:t>
      </w:r>
      <w:bookmarkEnd w:id="15"/>
    </w:p>
    <w:bookmarkStart w:id="16" w:name="_Ref75942713"/>
    <w:p w14:paraId="44CE6585" w14:textId="1D94921A" w:rsidR="00360397" w:rsidRPr="00A71428" w:rsidRDefault="00DF248F" w:rsidP="00DF248F">
      <w:pPr>
        <w:pStyle w:val="Reference"/>
        <w:numPr>
          <w:ilvl w:val="0"/>
          <w:numId w:val="24"/>
        </w:numPr>
        <w:tabs>
          <w:tab w:val="clear" w:pos="1134"/>
          <w:tab w:val="num" w:pos="709"/>
        </w:tabs>
        <w:overflowPunct/>
        <w:autoSpaceDE/>
        <w:autoSpaceDN/>
        <w:adjustRightInd/>
        <w:ind w:left="709" w:hanging="709"/>
        <w:jc w:val="left"/>
        <w:textAlignment w:val="auto"/>
        <w:rPr>
          <w:lang w:val="it-IT"/>
        </w:rPr>
      </w:pPr>
      <w:r>
        <w:rPr>
          <w:lang w:val="it-IT"/>
        </w:rPr>
        <w:fldChar w:fldCharType="begin"/>
      </w:r>
      <w:r>
        <w:rPr>
          <w:lang w:val="it-IT"/>
        </w:rPr>
        <w:instrText xml:space="preserve"> HYPERLINK "http://www.3gpp.org/ftp/tsg_ran/TSG_RAN//TSGR_92e/Docs//RP-211519.zip" </w:instrText>
      </w:r>
      <w:r>
        <w:rPr>
          <w:lang w:val="it-IT"/>
        </w:rPr>
      </w:r>
      <w:r>
        <w:rPr>
          <w:lang w:val="it-IT"/>
        </w:rPr>
        <w:fldChar w:fldCharType="separate"/>
      </w:r>
      <w:r w:rsidR="00360397" w:rsidRPr="00DF248F">
        <w:rPr>
          <w:rStyle w:val="Hyperlink"/>
          <w:lang w:val="it-IT"/>
        </w:rPr>
        <w:t>RP-211519</w:t>
      </w:r>
      <w:r>
        <w:rPr>
          <w:lang w:val="it-IT"/>
        </w:rPr>
        <w:fldChar w:fldCharType="end"/>
      </w:r>
      <w:r>
        <w:rPr>
          <w:szCs w:val="22"/>
        </w:rPr>
        <w:t xml:space="preserve">, </w:t>
      </w:r>
      <w:r w:rsidR="00360397">
        <w:rPr>
          <w:lang w:val="it-IT"/>
        </w:rPr>
        <w:t>LS on inclusive language review, TSG RAN.</w:t>
      </w:r>
      <w:bookmarkEnd w:id="0"/>
      <w:bookmarkEnd w:id="16"/>
    </w:p>
    <w:sectPr w:rsidR="00360397" w:rsidRPr="00A71428"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0CF46" w14:textId="77777777" w:rsidR="007A4E3F" w:rsidRDefault="007A4E3F">
      <w:r>
        <w:separator/>
      </w:r>
    </w:p>
  </w:endnote>
  <w:endnote w:type="continuationSeparator" w:id="0">
    <w:p w14:paraId="524FB03E" w14:textId="77777777" w:rsidR="007A4E3F" w:rsidRDefault="007A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C2C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6F0FD" w14:textId="77777777" w:rsidR="007A4E3F" w:rsidRDefault="007A4E3F">
      <w:r>
        <w:separator/>
      </w:r>
    </w:p>
  </w:footnote>
  <w:footnote w:type="continuationSeparator" w:id="0">
    <w:p w14:paraId="379DD0DC" w14:textId="77777777" w:rsidR="007A4E3F" w:rsidRDefault="007A4E3F">
      <w:r>
        <w:continuationSeparator/>
      </w:r>
    </w:p>
  </w:footnote>
  <w:footnote w:id="1">
    <w:p w14:paraId="78D25DE2" w14:textId="06AB4901" w:rsidR="00360397" w:rsidRPr="00360397" w:rsidRDefault="00360397" w:rsidP="00DF248F">
      <w:pPr>
        <w:pStyle w:val="FootnoteText"/>
      </w:pPr>
      <w:r w:rsidRPr="00360397">
        <w:rPr>
          <w:rStyle w:val="FootnoteReference"/>
        </w:rPr>
        <w:footnoteRef/>
      </w:r>
      <w:r w:rsidRPr="00360397">
        <w:t xml:space="preserve"> </w:t>
      </w:r>
      <w:r w:rsidRPr="00DF248F">
        <w:t>Appointed contact person in TSG RAN for consistency checking of the inclusive language review. This contribution is also submitted to RAN</w:t>
      </w:r>
      <w:r w:rsidRPr="00DF248F">
        <w:t>3</w:t>
      </w:r>
      <w:r w:rsidRPr="00DF248F">
        <w:t xml:space="preserve"> and RAN4</w:t>
      </w:r>
      <w:r w:rsidRPr="00360397">
        <w:t>.</w:t>
      </w:r>
    </w:p>
  </w:footnote>
  <w:footnote w:id="2">
    <w:p w14:paraId="4CEAF211" w14:textId="77777777" w:rsidR="00360397" w:rsidRDefault="00360397" w:rsidP="00DF248F">
      <w:pPr>
        <w:pStyle w:val="FootnoteText"/>
      </w:pPr>
      <w:r>
        <w:rPr>
          <w:rStyle w:val="FootnoteReference"/>
        </w:rPr>
        <w:footnoteRef/>
      </w:r>
      <w:r>
        <w:t xml:space="preserve"> This agreed CR was then approved by RAN #91e as RP-210169.</w:t>
      </w:r>
    </w:p>
  </w:footnote>
  <w:footnote w:id="3">
    <w:p w14:paraId="6C555675" w14:textId="77777777" w:rsidR="00360397" w:rsidRDefault="00360397" w:rsidP="00DF248F">
      <w:pPr>
        <w:pStyle w:val="FootnoteText"/>
      </w:pPr>
      <w:r>
        <w:rPr>
          <w:rStyle w:val="FootnoteReference"/>
        </w:rPr>
        <w:footnoteRef/>
      </w:r>
      <w:r>
        <w:t xml:space="preserve"> These 4 CRs were postponed by TSG RAN.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5AD5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FADC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5417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hybridMultilevel"/>
    <w:tmpl w:val="0D0E1650"/>
    <w:lvl w:ilvl="0" w:tplc="ED8A4D0E">
      <w:start w:val="1"/>
      <w:numFmt w:val="decimal"/>
      <w:lvlRestart w:val="0"/>
      <w:pStyle w:val="TOC1"/>
      <w:lvlText w:val="[%1]"/>
      <w:lvlJc w:val="left"/>
      <w:pPr>
        <w:tabs>
          <w:tab w:val="num" w:pos="1134"/>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F26E1"/>
    <w:multiLevelType w:val="hybridMultilevel"/>
    <w:tmpl w:val="615C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F6513C"/>
    <w:multiLevelType w:val="hybridMultilevel"/>
    <w:tmpl w:val="558C3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7"/>
  </w:num>
  <w:num w:numId="24">
    <w:abstractNumId w:val="16"/>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65"/>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D2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565"/>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B5B"/>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397"/>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4E3F"/>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48F"/>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381A8"/>
  <w15:chartTrackingRefBased/>
  <w15:docId w15:val="{2EA6BA29-AC5C-4990-B6F9-5E53F24A6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F248F"/>
    <w:rPr>
      <w:rFonts w:ascii="Arial" w:hAnsi="Arial"/>
      <w:b/>
      <w:position w:val="6"/>
      <w:sz w:val="16"/>
    </w:rPr>
  </w:style>
  <w:style w:type="paragraph" w:styleId="FootnoteText">
    <w:name w:val="footnote text"/>
    <w:basedOn w:val="Normal"/>
    <w:link w:val="FootnoteTextChar"/>
    <w:rsid w:val="00DF248F"/>
    <w:pPr>
      <w:keepLines/>
      <w:spacing w:after="0"/>
      <w:ind w:left="454" w:hanging="454"/>
    </w:pPr>
    <w:rPr>
      <w:rFonts w:ascii="Arial" w:hAnsi="Arial" w:cs="Arial"/>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DF248F"/>
    <w:rPr>
      <w:rFonts w:ascii="Arial" w:hAnsi="Arial" w:cs="Arial"/>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BodyText2">
    <w:name w:val="Body Text 2"/>
    <w:basedOn w:val="Normal"/>
    <w:link w:val="BodyText2Char"/>
    <w:rsid w:val="00360397"/>
    <w:pPr>
      <w:spacing w:after="120" w:line="480" w:lineRule="auto"/>
    </w:pPr>
  </w:style>
  <w:style w:type="character" w:customStyle="1" w:styleId="BodyText2Char">
    <w:name w:val="Body Text 2 Char"/>
    <w:basedOn w:val="DefaultParagraphFont"/>
    <w:link w:val="BodyText2"/>
    <w:rsid w:val="0036039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3-e/Docs//R2-2102289.zip" TargetMode="External"/><Relationship Id="rId18" Type="http://schemas.openxmlformats.org/officeDocument/2006/relationships/hyperlink" Target="http://www.3gpp.org/ftp/tsg_ran/WG2_RL2//TSGR2_113-e/Docs//R2-2101992.zip" TargetMode="External"/><Relationship Id="rId26" Type="http://schemas.openxmlformats.org/officeDocument/2006/relationships/hyperlink" Target="http://www.3gpp.org/ftp/tsg_ran/TSG_RAN//TSGR_91e/Docs//RP-210334.zip" TargetMode="External"/><Relationship Id="rId3" Type="http://schemas.openxmlformats.org/officeDocument/2006/relationships/customXml" Target="../customXml/item3.xml"/><Relationship Id="rId21" Type="http://schemas.openxmlformats.org/officeDocument/2006/relationships/hyperlink" Target="http://www.3gpp.org/ftp/tsg_ran/WG3_Iu//TSGR3_111-e/Docs//R3-210709.zip" TargetMode="External"/><Relationship Id="rId7" Type="http://schemas.openxmlformats.org/officeDocument/2006/relationships/settings" Target="settings.xml"/><Relationship Id="rId12" Type="http://schemas.openxmlformats.org/officeDocument/2006/relationships/hyperlink" Target="http://www.3gpp.org/ftp/tsg_ran/WG2_RL2//TSGR2_113-e/Docs//R2-2101990.zip" TargetMode="External"/><Relationship Id="rId17" Type="http://schemas.openxmlformats.org/officeDocument/2006/relationships/hyperlink" Target="http://www.3gpp.org/ftp/tsg_ran/WG2_RL2//TSGR2_113-e/Docs//R2-2102295.zip" TargetMode="External"/><Relationship Id="rId25" Type="http://schemas.openxmlformats.org/officeDocument/2006/relationships/hyperlink" Target="http://www.3gpp.org/ftp/tsg_ran/TSG_RAN//TSGR_91e/Docs//RP-210333.zip" TargetMode="External"/><Relationship Id="rId2" Type="http://schemas.openxmlformats.org/officeDocument/2006/relationships/customXml" Target="../customXml/item2.xml"/><Relationship Id="rId16" Type="http://schemas.openxmlformats.org/officeDocument/2006/relationships/hyperlink" Target="http://www.3gpp.org/ftp/tsg_ran/WG2_RL2//TSGR2_113-e/Docs//R2-2102281.zip" TargetMode="External"/><Relationship Id="rId20" Type="http://schemas.openxmlformats.org/officeDocument/2006/relationships/hyperlink" Target="http://www.3gpp.org/ftp/tsg_ran/WG3_Iu//TSGR3_111-e/Docs//R3-210708.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3-e/Docs//R2-2101989.zip" TargetMode="External"/><Relationship Id="rId24" Type="http://schemas.openxmlformats.org/officeDocument/2006/relationships/hyperlink" Target="http://www.3gpp.org/ftp/tsg_ran/WG4_Radio//TSGR4_98_e/Docs//R4-2103254.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2_RL2//TSGR2_113-e/Docs//R2-2101991.zip" TargetMode="External"/><Relationship Id="rId23" Type="http://schemas.openxmlformats.org/officeDocument/2006/relationships/hyperlink" Target="http://www.3gpp.org/ftp/tsg_ran/WG3_Iu//TSGR3_111-e/Docs//R3-211148.zip" TargetMode="External"/><Relationship Id="rId28" Type="http://schemas.openxmlformats.org/officeDocument/2006/relationships/hyperlink" Target="http://www.3gpp.org/ftp/tsg_ran/TSG_RAN//TSGR_91e/Docs//RP-210336.zip" TargetMode="External"/><Relationship Id="rId10" Type="http://schemas.openxmlformats.org/officeDocument/2006/relationships/endnotes" Target="endnotes.xml"/><Relationship Id="rId19" Type="http://schemas.openxmlformats.org/officeDocument/2006/relationships/hyperlink" Target="http://www.3gpp.org/ftp/tsg_ran/WG2_RL2//TSGR2_113-e/Docs//R2-2101987.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e/Docs//R2-2101988.zip" TargetMode="External"/><Relationship Id="rId22" Type="http://schemas.openxmlformats.org/officeDocument/2006/relationships/hyperlink" Target="http://www.3gpp.org/ftp/tsg_ran/WG3_Iu//TSGR3_111-e/Docs//R3-211084.zip" TargetMode="External"/><Relationship Id="rId27" Type="http://schemas.openxmlformats.org/officeDocument/2006/relationships/hyperlink" Target="http://www.3gpp.org/ftp/tsg_ran/TSG_RAN//TSGR_91e/Docs//RP-210335.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B88894-EFA3-415D-A7AC-D6206322E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192</TotalTime>
  <Pages>3</Pages>
  <Words>1376</Words>
  <Characters>7642</Characters>
  <Application>Microsoft Office Word</Application>
  <DocSecurity>0</DocSecurity>
  <Lines>254</Lines>
  <Paragraphs>187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8831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2</cp:revision>
  <cp:lastPrinted>2008-01-31T07:09:00Z</cp:lastPrinted>
  <dcterms:created xsi:type="dcterms:W3CDTF">2021-08-05T16:05:00Z</dcterms:created>
  <dcterms:modified xsi:type="dcterms:W3CDTF">2021-08-05T19:21:00Z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